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恒源天添鑫1</w:t>
      </w:r>
      <w:r>
        <w:rPr>
          <w:rFonts w:hint="eastAsia" w:ascii="楷体" w:hAnsi="楷体" w:eastAsia="楷体"/>
          <w:b/>
          <w:color w:val="auto"/>
          <w:sz w:val="28"/>
          <w:szCs w:val="28"/>
          <w:lang w:val="en-US" w:eastAsia="zh-CN"/>
        </w:rPr>
        <w:t>3</w:t>
      </w:r>
      <w:r>
        <w:rPr>
          <w:rFonts w:hint="eastAsia" w:ascii="楷体" w:hAnsi="楷体" w:eastAsia="楷体"/>
          <w:b/>
          <w:color w:val="auto"/>
          <w:sz w:val="28"/>
          <w:szCs w:val="28"/>
          <w:lang w:eastAsia="zh-CN"/>
        </w:rPr>
        <w:t>号</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bookmarkStart w:id="0" w:name="_GoBack"/>
      <w:bookmarkEnd w:id="0"/>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val="0"/>
          <w:bCs/>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b/>
          <w:bCs/>
          <w:color w:val="auto"/>
          <w:sz w:val="21"/>
          <w:szCs w:val="21"/>
          <w:lang w:val="en-US" w:eastAsia="zh-CN"/>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计划存续期限为10年，</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w:t>
      </w:r>
      <w:r>
        <w:rPr>
          <w:rFonts w:hint="eastAsia" w:ascii="楷体" w:hAnsi="楷体" w:eastAsia="楷体"/>
          <w:b/>
          <w:color w:val="auto"/>
          <w:sz w:val="21"/>
          <w:szCs w:val="21"/>
          <w:highlight w:val="none"/>
          <w:u w:val="single"/>
          <w:lang w:val="en-US" w:eastAsia="zh-CN"/>
        </w:rPr>
        <w:t>二</w:t>
      </w:r>
      <w:r>
        <w:rPr>
          <w:rFonts w:hint="eastAsia" w:ascii="楷体" w:hAnsi="楷体" w:eastAsia="楷体"/>
          <w:b/>
          <w:color w:val="auto"/>
          <w:sz w:val="21"/>
          <w:szCs w:val="21"/>
          <w:highlight w:val="none"/>
          <w:u w:val="single"/>
        </w:rPr>
        <w:t>级，适合</w:t>
      </w:r>
      <w:r>
        <w:rPr>
          <w:rFonts w:hint="eastAsia" w:ascii="楷体" w:hAnsi="楷体" w:eastAsia="楷体"/>
          <w:b/>
          <w:color w:val="auto"/>
          <w:sz w:val="21"/>
          <w:szCs w:val="21"/>
          <w:highlight w:val="none"/>
          <w:u w:val="single"/>
          <w:lang w:val="en-US" w:eastAsia="zh-CN"/>
        </w:rPr>
        <w:t>中</w:t>
      </w:r>
      <w:r>
        <w:rPr>
          <w:rFonts w:hint="eastAsia" w:ascii="楷体" w:hAnsi="楷体" w:eastAsia="楷体" w:cs="Calibri"/>
          <w:b/>
          <w:color w:val="auto"/>
          <w:sz w:val="21"/>
          <w:szCs w:val="21"/>
          <w:highlight w:val="none"/>
          <w:u w:val="single"/>
        </w:rPr>
        <w:t>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w:t>
      </w:r>
      <w:r>
        <w:rPr>
          <w:rFonts w:hint="eastAsia" w:ascii="楷体" w:hAnsi="楷体" w:eastAsia="楷体"/>
          <w:color w:val="auto"/>
          <w:sz w:val="21"/>
          <w:szCs w:val="21"/>
        </w:rPr>
        <w:t>本机构的风险承受能力评级结果为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w:t>
      </w:r>
      <w:r>
        <w:rPr>
          <w:rFonts w:hint="eastAsia" w:ascii="楷体" w:hAnsi="楷体" w:eastAsia="楷体"/>
          <w:color w:val="auto"/>
          <w:sz w:val="21"/>
          <w:szCs w:val="21"/>
          <w:highlight w:val="none"/>
        </w:rPr>
        <w:t>本机构将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w:t>
      </w:r>
      <w:r>
        <w:rPr>
          <w:rFonts w:hint="eastAsia" w:ascii="楷体" w:hAnsi="楷体" w:eastAsia="楷体"/>
          <w:b/>
          <w:color w:val="auto"/>
          <w:sz w:val="21"/>
          <w:szCs w:val="21"/>
          <w:u w:val="single"/>
        </w:rPr>
        <w:t>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A50F2"/>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2C339D"/>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0825AB"/>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866DF7"/>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902E0"/>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84DB3"/>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50334"/>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5130B"/>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0A6B58"/>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34695"/>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83119D"/>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2722F"/>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ED13F2"/>
    <w:rsid w:val="56F160AC"/>
    <w:rsid w:val="56F246C4"/>
    <w:rsid w:val="570E463B"/>
    <w:rsid w:val="57117464"/>
    <w:rsid w:val="571E565A"/>
    <w:rsid w:val="571F0743"/>
    <w:rsid w:val="572068B0"/>
    <w:rsid w:val="573904D6"/>
    <w:rsid w:val="57602C1A"/>
    <w:rsid w:val="57634243"/>
    <w:rsid w:val="5766483B"/>
    <w:rsid w:val="576A6F9F"/>
    <w:rsid w:val="576F2FD6"/>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94076"/>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D7E23"/>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4688</Words>
  <Characters>4690</Characters>
  <Lines>243</Lines>
  <Paragraphs>68</Paragraphs>
  <TotalTime>1</TotalTime>
  <ScaleCrop>false</ScaleCrop>
  <LinksUpToDate>false</LinksUpToDate>
  <CharactersWithSpaces>4890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2026-06-04T08:00:31Z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