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highlight w:val="none"/>
        </w:rPr>
      </w:pPr>
    </w:p>
    <w:p>
      <w:pPr>
        <w:jc w:val="center"/>
        <w:rPr>
          <w:b/>
          <w:sz w:val="28"/>
          <w:szCs w:val="28"/>
          <w:highlight w:val="none"/>
        </w:rPr>
      </w:pPr>
      <w:r>
        <w:rPr>
          <w:rFonts w:hint="eastAsia"/>
          <w:b/>
          <w:sz w:val="28"/>
          <w:szCs w:val="28"/>
          <w:highlight w:val="none"/>
        </w:rPr>
        <w:t>线上个人循环信用借款合同</w:t>
      </w:r>
    </w:p>
    <w:p>
      <w:pPr>
        <w:rPr>
          <w:highlight w:val="none"/>
        </w:rPr>
      </w:pPr>
    </w:p>
    <w:p>
      <w:pPr>
        <w:jc w:val="right"/>
        <w:rPr>
          <w:highlight w:val="none"/>
        </w:rPr>
      </w:pPr>
      <w:r>
        <w:rPr>
          <w:rFonts w:hint="eastAsia"/>
          <w:highlight w:val="none"/>
        </w:rPr>
        <w:t>合同号：</w:t>
      </w:r>
      <w:r>
        <w:rPr>
          <w:highlight w:val="none"/>
        </w:rPr>
        <w:t>_____________________</w:t>
      </w:r>
      <w:r>
        <w:rPr>
          <w:rFonts w:hint="eastAsia"/>
          <w:highlight w:val="none"/>
        </w:rPr>
        <w:t>_</w:t>
      </w:r>
      <w:r>
        <w:rPr>
          <w:highlight w:val="none"/>
        </w:rPr>
        <w:t>__</w:t>
      </w:r>
      <w:r>
        <w:rPr>
          <w:rFonts w:hint="eastAsia"/>
          <w:highlight w:val="none"/>
        </w:rPr>
        <w:t>__</w:t>
      </w:r>
    </w:p>
    <w:p>
      <w:pPr>
        <w:rPr>
          <w:highlight w:val="none"/>
        </w:rPr>
      </w:pPr>
    </w:p>
    <w:p>
      <w:pPr>
        <w:ind w:firstLine="422" w:firstLineChars="200"/>
        <w:rPr>
          <w:rFonts w:asciiTheme="minorEastAsia" w:hAnsiTheme="minorEastAsia"/>
          <w:b/>
          <w:szCs w:val="21"/>
          <w:highlight w:val="none"/>
        </w:rPr>
      </w:pPr>
      <w:r>
        <w:rPr>
          <w:rFonts w:hint="eastAsia" w:asciiTheme="minorEastAsia" w:hAnsiTheme="minorEastAsia"/>
          <w:b/>
          <w:szCs w:val="21"/>
          <w:highlight w:val="none"/>
        </w:rPr>
        <w:t>特别提示：为了保障您（借款人）的合法权益，在签订“线上个人循环信用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借款人和贷款人一致同意本合同以数据电文形式订立并认同其效力。借款人承诺，其系在线确认本合同的账户持有人。</w:t>
      </w:r>
    </w:p>
    <w:p>
      <w:pPr>
        <w:rPr>
          <w:rFonts w:asciiTheme="minorEastAsia" w:hAnsiTheme="minorEastAsia"/>
          <w:szCs w:val="21"/>
          <w:highlight w:val="none"/>
        </w:rPr>
      </w:pPr>
      <w:r>
        <w:rPr>
          <w:rFonts w:hint="eastAsia" w:asciiTheme="minorEastAsia" w:hAnsiTheme="minorEastAsia"/>
          <w:szCs w:val="21"/>
          <w:highlight w:val="none"/>
        </w:rPr>
        <w:t>贷款人：</w:t>
      </w:r>
      <w:r>
        <w:rPr>
          <w:rFonts w:asciiTheme="minorEastAsia" w:hAnsiTheme="minorEastAsia"/>
          <w:szCs w:val="21"/>
          <w:highlight w:val="none"/>
        </w:rPr>
        <w:t>________________________________________________________________________</w:t>
      </w:r>
    </w:p>
    <w:p>
      <w:pPr>
        <w:rPr>
          <w:rFonts w:asciiTheme="minorEastAsia" w:hAnsiTheme="minorEastAsia"/>
          <w:szCs w:val="21"/>
          <w:highlight w:val="none"/>
        </w:rPr>
      </w:pPr>
      <w:r>
        <w:rPr>
          <w:rFonts w:hint="eastAsia" w:asciiTheme="minorEastAsia" w:hAnsiTheme="minorEastAsia"/>
          <w:szCs w:val="21"/>
          <w:highlight w:val="none"/>
        </w:rPr>
        <w:t>借款人：</w:t>
      </w:r>
      <w:r>
        <w:rPr>
          <w:rFonts w:asciiTheme="minorEastAsia" w:hAnsiTheme="minorEastAsia"/>
          <w:szCs w:val="21"/>
          <w:highlight w:val="none"/>
        </w:rPr>
        <w:t>_______________________________________________________________________</w:t>
      </w:r>
    </w:p>
    <w:p>
      <w:pPr>
        <w:rPr>
          <w:rFonts w:asciiTheme="minorEastAsia" w:hAnsiTheme="minorEastAsia"/>
          <w:szCs w:val="21"/>
          <w:highlight w:val="none"/>
        </w:rPr>
      </w:pPr>
      <w:r>
        <w:rPr>
          <w:rFonts w:hint="eastAsia" w:asciiTheme="minorEastAsia" w:hAnsiTheme="minorEastAsia"/>
          <w:szCs w:val="21"/>
          <w:highlight w:val="none"/>
        </w:rPr>
        <w:t>身份证号码：</w:t>
      </w:r>
      <w:r>
        <w:rPr>
          <w:rFonts w:asciiTheme="minorEastAsia" w:hAnsiTheme="minorEastAsia"/>
          <w:szCs w:val="21"/>
          <w:highlight w:val="none"/>
        </w:rPr>
        <w:t>____________________________________________________________________</w:t>
      </w:r>
    </w:p>
    <w:p>
      <w:pPr>
        <w:rPr>
          <w:rFonts w:asciiTheme="minorEastAsia" w:hAnsiTheme="minorEastAsia"/>
          <w:szCs w:val="21"/>
          <w:highlight w:val="none"/>
        </w:rPr>
      </w:pPr>
      <w:r>
        <w:rPr>
          <w:rFonts w:hint="eastAsia" w:asciiTheme="minorEastAsia" w:hAnsiTheme="minorEastAsia"/>
          <w:szCs w:val="21"/>
          <w:highlight w:val="none"/>
        </w:rPr>
        <w:t>地址：</w:t>
      </w:r>
      <w:r>
        <w:rPr>
          <w:rFonts w:asciiTheme="minorEastAsia" w:hAnsiTheme="minorEastAsia"/>
          <w:szCs w:val="21"/>
          <w:highlight w:val="none"/>
        </w:rPr>
        <w:t>__________________________________________________________________________</w:t>
      </w:r>
    </w:p>
    <w:p>
      <w:pPr>
        <w:rPr>
          <w:rFonts w:asciiTheme="minorEastAsia" w:hAnsiTheme="minorEastAsia"/>
          <w:b/>
          <w:szCs w:val="21"/>
          <w:highlight w:val="none"/>
        </w:rPr>
      </w:pPr>
      <w:r>
        <w:rPr>
          <w:rFonts w:hint="eastAsia" w:asciiTheme="minorEastAsia" w:hAnsiTheme="minorEastAsia"/>
          <w:b/>
          <w:szCs w:val="21"/>
          <w:highlight w:val="none"/>
        </w:rPr>
        <w:t>第一条</w:t>
      </w:r>
      <w:r>
        <w:rPr>
          <w:rFonts w:asciiTheme="minorEastAsia" w:hAnsiTheme="minorEastAsia"/>
          <w:b/>
          <w:szCs w:val="21"/>
          <w:highlight w:val="none"/>
        </w:rPr>
        <w:t xml:space="preserve"> </w:t>
      </w:r>
      <w:r>
        <w:rPr>
          <w:rFonts w:hint="eastAsia" w:asciiTheme="minorEastAsia" w:hAnsiTheme="minorEastAsia"/>
          <w:b/>
          <w:szCs w:val="21"/>
          <w:highlight w:val="none"/>
        </w:rPr>
        <w:t>借款金额、期限、用途</w:t>
      </w:r>
    </w:p>
    <w:p>
      <w:pPr>
        <w:ind w:firstLine="422" w:firstLineChars="200"/>
        <w:rPr>
          <w:rFonts w:asciiTheme="minorEastAsia" w:hAnsiTheme="minorEastAsia"/>
          <w:b/>
          <w:szCs w:val="21"/>
          <w:highlight w:val="none"/>
        </w:rPr>
      </w:pPr>
      <w:r>
        <w:rPr>
          <w:rFonts w:hint="eastAsia" w:asciiTheme="minorEastAsia" w:hAnsiTheme="minorEastAsia"/>
          <w:b/>
          <w:szCs w:val="21"/>
          <w:highlight w:val="none"/>
        </w:rPr>
        <w:t>（一）本合同项下的借款额度为人民币（大写）</w:t>
      </w:r>
      <w:r>
        <w:rPr>
          <w:rFonts w:asciiTheme="minorEastAsia" w:hAnsiTheme="minorEastAsia"/>
          <w:szCs w:val="21"/>
          <w:highlight w:val="none"/>
        </w:rPr>
        <w:t>________</w:t>
      </w:r>
      <w:r>
        <w:rPr>
          <w:rFonts w:asciiTheme="minorEastAsia" w:hAnsiTheme="minorEastAsia"/>
          <w:szCs w:val="21"/>
          <w:highlight w:val="none"/>
        </w:rPr>
        <w:softHyphen/>
      </w:r>
      <w:r>
        <w:rPr>
          <w:rFonts w:asciiTheme="minorEastAsia" w:hAnsiTheme="minorEastAsia"/>
          <w:szCs w:val="21"/>
          <w:highlight w:val="none"/>
        </w:rPr>
        <w:t>___________________</w:t>
      </w:r>
      <w:r>
        <w:rPr>
          <w:rFonts w:asciiTheme="minorEastAsia" w:hAnsiTheme="minorEastAsia"/>
          <w:szCs w:val="21"/>
          <w:highlight w:val="none"/>
        </w:rPr>
        <w:softHyphen/>
      </w:r>
      <w:r>
        <w:rPr>
          <w:rFonts w:hint="eastAsia" w:asciiTheme="minorEastAsia" w:hAnsiTheme="minorEastAsia"/>
          <w:b/>
          <w:szCs w:val="21"/>
          <w:highlight w:val="none"/>
        </w:rPr>
        <w:t>，借款人使用上述借款额度的期限自</w:t>
      </w:r>
      <w:r>
        <w:rPr>
          <w:rFonts w:asciiTheme="minorEastAsia" w:hAnsiTheme="minorEastAsia"/>
          <w:szCs w:val="21"/>
          <w:highlight w:val="none"/>
        </w:rPr>
        <w:t>__________________</w:t>
      </w:r>
      <w:r>
        <w:rPr>
          <w:rFonts w:hint="eastAsia" w:asciiTheme="minorEastAsia" w:hAnsiTheme="minorEastAsia"/>
          <w:b/>
          <w:szCs w:val="21"/>
          <w:highlight w:val="none"/>
        </w:rPr>
        <w:t>起至</w:t>
      </w:r>
      <w:r>
        <w:rPr>
          <w:rFonts w:asciiTheme="minorEastAsia" w:hAnsiTheme="minorEastAsia"/>
          <w:szCs w:val="21"/>
          <w:highlight w:val="none"/>
        </w:rPr>
        <w:t>__________________</w:t>
      </w:r>
      <w:r>
        <w:rPr>
          <w:rFonts w:hint="eastAsia" w:asciiTheme="minorEastAsia" w:hAnsiTheme="minorEastAsia"/>
          <w:b/>
          <w:szCs w:val="21"/>
          <w:highlight w:val="none"/>
        </w:rPr>
        <w:t>止，在上述期限内，借款人可循环使用上述借款额度，但在该期限内任何一时点上的借款余额不得超过该借款额度。具体每笔借款的金额、期限和用途等以借款借据或电子数据及凭证为准。</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（二）借款用途为</w:t>
      </w:r>
      <w:r>
        <w:rPr>
          <w:rFonts w:asciiTheme="minorEastAsia" w:hAnsiTheme="minorEastAsia"/>
          <w:szCs w:val="21"/>
          <w:highlight w:val="none"/>
        </w:rPr>
        <w:t>____________________</w:t>
      </w:r>
      <w:r>
        <w:rPr>
          <w:rFonts w:hint="eastAsia" w:asciiTheme="minorEastAsia" w:hAnsiTheme="minorEastAsia"/>
          <w:szCs w:val="21"/>
          <w:highlight w:val="none"/>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如借款人通过贷款人提供的业务平台（包括但不限于营业网点、电子渠道等，下同）发起新的循环贷款额度申请，贷款人有权对借款人进行资信调查，并依据借款人的资信状况决定是否批准借款人的循环贷款额度申请。贷款人有权根据借款人的实际情况调整循环贷款额度和额度期限。</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第二条</w:t>
      </w:r>
      <w:r>
        <w:rPr>
          <w:rFonts w:asciiTheme="minorEastAsia" w:hAnsiTheme="minorEastAsia"/>
          <w:b/>
          <w:szCs w:val="21"/>
          <w:highlight w:val="none"/>
        </w:rPr>
        <w:t xml:space="preserve"> </w:t>
      </w:r>
      <w:r>
        <w:rPr>
          <w:rFonts w:hint="eastAsia" w:asciiTheme="minorEastAsia" w:hAnsiTheme="minorEastAsia"/>
          <w:b/>
          <w:szCs w:val="21"/>
          <w:highlight w:val="none"/>
        </w:rPr>
        <w:t>借款利率与计息</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（一）借款利率：</w:t>
      </w:r>
      <w:r>
        <w:rPr>
          <w:rFonts w:hint="eastAsia" w:asciiTheme="minorEastAsia" w:hAnsiTheme="minorEastAsia"/>
          <w:b/>
          <w:bCs/>
          <w:szCs w:val="21"/>
          <w:highlight w:val="none"/>
        </w:rPr>
        <w:t>本合同借款利率采用单利方法计算</w:t>
      </w:r>
      <w:r>
        <w:rPr>
          <w:rFonts w:hint="eastAsia" w:asciiTheme="minorEastAsia" w:hAnsiTheme="minorEastAsia"/>
          <w:szCs w:val="21"/>
          <w:highlight w:val="none"/>
        </w:rPr>
        <w:t>，具体按下列第______种方式确定。</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1）本合同借款利率为年利率_____________%，即以合同生效日前一自然日全国银行间同业拆借中心已公布的最近一期___________________贷款市场报价利率（LPR）为定价基准，______________个基点（1个基点=0.01%）确定，借款期限内借款利率不作调整，不分段计息，具体以借款借据或电子数据及凭证为准。</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2）本合同项下每笔借款的利率以___________前一自然日全国银行间同业拆借中心已公布的最近一期_________________贷款市场报价利率（LPR）为定价基准，___________个基点（1个基点=0.01%）确定，具体以借款借据或电子数据及凭证为准。借款期限内,单笔借款的借款利率按以下_______方式作相应调整，且贷款人不再另行通知借款人：</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（a）单笔借款的借款利率不作调整，不分段计息。</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b）借款期限内，单笔借款以_______个月为利率重定价周期，调整日为借款发放日在调整当月的对应日，调整当月没有对应日的，则以当月最后一日为调整日，调整日起以前一自然日全国银行间同业拆借中心已公布的最近一期___________________贷款市场报价利率（LPR）为新的定价基准，加（减）基点不变。</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（二）借款人出现任何不符合本合同约定的情况的，贷款人有权调整借款利率。</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（三）计息</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（1）按借款人向贷款人申请提款时约定的计息方式计算利息。</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（2）计息天数为每笔借款的实际放款日至该笔借款结清为止。</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（3）本合同项下利息按实际天数计算，借款利率的换算公式为：月利率=年利率÷12；日利率=年利率÷360。</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第三条</w:t>
      </w:r>
      <w:r>
        <w:rPr>
          <w:rFonts w:asciiTheme="minorEastAsia" w:hAnsiTheme="minorEastAsia"/>
          <w:b/>
          <w:szCs w:val="21"/>
          <w:highlight w:val="none"/>
        </w:rPr>
        <w:t xml:space="preserve"> </w:t>
      </w:r>
      <w:r>
        <w:rPr>
          <w:rFonts w:hint="eastAsia" w:asciiTheme="minorEastAsia" w:hAnsiTheme="minorEastAsia"/>
          <w:b/>
          <w:szCs w:val="21"/>
          <w:highlight w:val="none"/>
        </w:rPr>
        <w:t>借款发放与支付</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提款条件。借款人使用本合同项下的借款额度，须满足以下条件：1、本合同已生效；2、借款人已向贷款人提供了包括借款人身份信息、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借款发放。借款人使用本合同项下循环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或由贷款人提供业务平台自助提款形成的交易记录视为借款依据。贷款人向借款人发放贷款的转账记录作为发放贷款的有效依据。</w:t>
      </w:r>
    </w:p>
    <w:p>
      <w:pPr>
        <w:ind w:firstLine="420" w:firstLineChars="200"/>
        <w:rPr>
          <w:rFonts w:asciiTheme="minorEastAsia" w:hAnsiTheme="minorEastAsia"/>
          <w:szCs w:val="21"/>
          <w:highlight w:val="none"/>
        </w:rPr>
      </w:pPr>
      <w:r>
        <w:rPr>
          <w:rFonts w:hint="eastAsia" w:ascii="宋体" w:hAnsi="宋体"/>
          <w:szCs w:val="21"/>
          <w:highlight w:val="none"/>
        </w:rPr>
        <w:t>（三）资金支付。本合同项下贷款资金采用下列第</w:t>
      </w:r>
      <w:r>
        <w:rPr>
          <w:rFonts w:ascii="宋体" w:hAnsi="宋体"/>
          <w:szCs w:val="21"/>
          <w:highlight w:val="none"/>
          <w:u w:val="single"/>
        </w:rPr>
        <w:t xml:space="preserve">      </w:t>
      </w:r>
      <w:r>
        <w:rPr>
          <w:rFonts w:hint="eastAsia" w:ascii="宋体" w:hAnsi="宋体"/>
          <w:szCs w:val="21"/>
          <w:highlight w:val="none"/>
        </w:rPr>
        <w:t>种方式支付。</w:t>
      </w:r>
    </w:p>
    <w:p>
      <w:pPr>
        <w:ind w:firstLine="420" w:firstLineChars="200"/>
        <w:rPr>
          <w:rFonts w:ascii="宋体" w:hAnsi="宋体"/>
          <w:szCs w:val="21"/>
          <w:highlight w:val="none"/>
        </w:rPr>
      </w:pPr>
      <w:r>
        <w:rPr>
          <w:rFonts w:hint="eastAsia" w:ascii="宋体" w:hAnsi="宋体"/>
          <w:szCs w:val="21"/>
          <w:highlight w:val="none"/>
        </w:rPr>
        <w:t>1.本合同项下贷款资金采用借款人自主支付的方式，贷款人将贷款资金划入借款人指定的个人银行结算账户，户名：</w:t>
      </w:r>
      <w:r>
        <w:rPr>
          <w:rFonts w:ascii="宋体" w:hAnsi="宋体"/>
          <w:szCs w:val="21"/>
          <w:highlight w:val="none"/>
          <w:u w:val="single"/>
        </w:rPr>
        <w:t xml:space="preserve">            </w:t>
      </w: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rPr>
        <w:t>。由借款人自主支付给符合本合同约定用途的借款人交易对手。</w:t>
      </w:r>
    </w:p>
    <w:p>
      <w:pPr>
        <w:ind w:firstLine="420" w:firstLineChars="200"/>
        <w:rPr>
          <w:rFonts w:ascii="宋体" w:hAnsi="宋体"/>
          <w:szCs w:val="21"/>
          <w:highlight w:val="none"/>
        </w:rPr>
      </w:pPr>
      <w:r>
        <w:rPr>
          <w:rFonts w:hint="eastAsia" w:ascii="宋体" w:hAnsi="宋体"/>
          <w:szCs w:val="21"/>
          <w:highlight w:val="none"/>
        </w:rPr>
        <w:t>2.本合同项下贷款资金采用贷款人受托支付的方式，贷款人将贷款资金划入借款人指定的符合本合同约定用途的交易对手银行结算账户，具体账户明细如下：</w:t>
      </w:r>
    </w:p>
    <w:p>
      <w:pPr>
        <w:ind w:firstLine="420" w:firstLineChars="200"/>
        <w:rPr>
          <w:rFonts w:ascii="宋体" w:hAnsi="宋体"/>
          <w:szCs w:val="21"/>
          <w:highlight w:val="none"/>
        </w:rPr>
      </w:pPr>
      <w:r>
        <w:rPr>
          <w:rFonts w:hint="eastAsia" w:ascii="宋体" w:hAnsi="宋体"/>
          <w:szCs w:val="21"/>
          <w:highlight w:val="none"/>
        </w:rPr>
        <w:t>交易对手1：</w:t>
      </w:r>
    </w:p>
    <w:p>
      <w:pPr>
        <w:ind w:firstLine="420" w:firstLineChars="200"/>
        <w:rPr>
          <w:rFonts w:ascii="宋体" w:hAnsi="宋体"/>
          <w:szCs w:val="21"/>
          <w:highlight w:val="none"/>
        </w:rPr>
      </w:pPr>
      <w:r>
        <w:rPr>
          <w:rFonts w:hint="eastAsia" w:ascii="宋体" w:hAnsi="宋体"/>
          <w:szCs w:val="21"/>
          <w:highlight w:val="none"/>
        </w:rPr>
        <w:t>户名：</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u w:val="single"/>
        </w:rPr>
        <w:t xml:space="preserve">开户行：                                                              </w:t>
      </w:r>
      <w:r>
        <w:rPr>
          <w:rFonts w:ascii="宋体" w:hAnsi="宋体"/>
          <w:szCs w:val="21"/>
          <w:highlight w:val="none"/>
          <w:u w:val="single"/>
        </w:rPr>
        <w:t xml:space="preserve"> </w:t>
      </w:r>
      <w:r>
        <w:rPr>
          <w:rFonts w:hint="eastAsia"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rPr>
        <w:t>交易对手2：</w:t>
      </w:r>
    </w:p>
    <w:p>
      <w:pPr>
        <w:ind w:firstLine="420" w:firstLineChars="200"/>
        <w:rPr>
          <w:rFonts w:ascii="宋体" w:hAnsi="宋体"/>
          <w:szCs w:val="21"/>
          <w:highlight w:val="none"/>
        </w:rPr>
      </w:pPr>
      <w:r>
        <w:rPr>
          <w:rFonts w:hint="eastAsia" w:ascii="宋体" w:hAnsi="宋体"/>
          <w:szCs w:val="21"/>
          <w:highlight w:val="none"/>
        </w:rPr>
        <w:t>户名：</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u w:val="single"/>
        </w:rPr>
        <w:t xml:space="preserve">开户行：        </w:t>
      </w:r>
      <w:r>
        <w:rPr>
          <w:rFonts w:hint="eastAsia" w:asciiTheme="minorEastAsia" w:hAnsiTheme="minorEastAsia"/>
          <w:szCs w:val="21"/>
          <w:highlight w:val="non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rPr>
        <w:t>交易对手3：</w:t>
      </w:r>
    </w:p>
    <w:p>
      <w:pPr>
        <w:ind w:firstLine="420" w:firstLineChars="200"/>
        <w:rPr>
          <w:rFonts w:ascii="宋体" w:hAnsi="宋体"/>
          <w:szCs w:val="21"/>
          <w:highlight w:val="none"/>
        </w:rPr>
      </w:pPr>
      <w:r>
        <w:rPr>
          <w:rFonts w:hint="eastAsia" w:ascii="宋体" w:hAnsi="宋体"/>
          <w:szCs w:val="21"/>
          <w:highlight w:val="none"/>
        </w:rPr>
        <w:t>户名：</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p>
    <w:p>
      <w:pPr>
        <w:ind w:firstLine="420" w:firstLineChars="200"/>
        <w:rPr>
          <w:rFonts w:ascii="宋体" w:hAnsi="宋体"/>
          <w:szCs w:val="21"/>
          <w:highlight w:val="none"/>
          <w:u w:val="single"/>
        </w:rPr>
      </w:pPr>
      <w:r>
        <w:rPr>
          <w:rFonts w:hint="eastAsia" w:ascii="宋体" w:hAnsi="宋体"/>
          <w:szCs w:val="21"/>
          <w:highlight w:val="none"/>
        </w:rPr>
        <w:t>账号：</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pPr>
        <w:ind w:firstLine="420" w:firstLineChars="200"/>
        <w:rPr>
          <w:rFonts w:ascii="宋体" w:hAnsi="宋体"/>
          <w:szCs w:val="21"/>
          <w:highlight w:val="none"/>
        </w:rPr>
      </w:pPr>
      <w:r>
        <w:rPr>
          <w:rFonts w:hint="eastAsia" w:ascii="宋体" w:hAnsi="宋体"/>
          <w:szCs w:val="21"/>
          <w:highlight w:val="none"/>
          <w:u w:val="single"/>
        </w:rPr>
        <w:t xml:space="preserve">开户行：                                                            </w:t>
      </w:r>
      <w:r>
        <w:rPr>
          <w:rFonts w:ascii="宋体" w:hAnsi="宋体"/>
          <w:szCs w:val="21"/>
          <w:highlight w:val="none"/>
          <w:u w:val="single"/>
        </w:rPr>
        <w:t xml:space="preserve"> </w:t>
      </w:r>
      <w:r>
        <w:rPr>
          <w:rFonts w:hint="eastAsia" w:ascii="宋体" w:hAnsi="宋体"/>
          <w:szCs w:val="21"/>
          <w:highlight w:val="none"/>
          <w:u w:val="single"/>
        </w:rPr>
        <w:t xml:space="preserve">  </w:t>
      </w:r>
    </w:p>
    <w:p>
      <w:pPr>
        <w:ind w:firstLine="420" w:firstLineChars="200"/>
        <w:rPr>
          <w:rFonts w:ascii="宋体" w:hAnsi="宋体"/>
          <w:szCs w:val="21"/>
          <w:highlight w:val="none"/>
        </w:rPr>
      </w:pPr>
      <w:r>
        <w:rPr>
          <w:rFonts w:hint="eastAsia" w:ascii="宋体" w:hAnsi="宋体"/>
          <w:szCs w:val="21"/>
          <w:highlight w:val="none"/>
        </w:rPr>
        <w:t>如贷款资金无法正常划入借款人指定的交易对手银行结算账户的，则以线下约定的汇划资金账户为准。</w:t>
      </w:r>
    </w:p>
    <w:p>
      <w:pPr>
        <w:ind w:firstLine="420" w:firstLineChars="200"/>
        <w:rPr>
          <w:rFonts w:ascii="宋体" w:hAnsi="宋体"/>
          <w:szCs w:val="21"/>
          <w:highlight w:val="none"/>
        </w:rPr>
      </w:pPr>
      <w:r>
        <w:rPr>
          <w:rFonts w:hint="eastAsia" w:ascii="宋体" w:hAnsi="宋体"/>
          <w:szCs w:val="21"/>
          <w:highlight w:val="none"/>
        </w:rPr>
        <w:t>上述借款人或交易对手账户信息如有变更，借款人须在贷款人划转资金前提前5个工作日以书面形式通知贷款人并办理相应的变更手续，否则因此导致的一切后果由借款人自行承担。</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因贷款资金划付产生的费用由借款人承担，除贷款人的过错外，错划、无法划入指定账户产生的法律后果均由借款人承担，不影响借款人履行本合同项下的所有义务。</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第四条</w:t>
      </w:r>
      <w:r>
        <w:rPr>
          <w:rFonts w:asciiTheme="minorEastAsia" w:hAnsiTheme="minorEastAsia"/>
          <w:b/>
          <w:szCs w:val="21"/>
          <w:highlight w:val="none"/>
        </w:rPr>
        <w:t xml:space="preserve"> </w:t>
      </w:r>
      <w:r>
        <w:rPr>
          <w:rFonts w:hint="eastAsia" w:asciiTheme="minorEastAsia" w:hAnsiTheme="minorEastAsia"/>
          <w:b/>
          <w:szCs w:val="21"/>
          <w:highlight w:val="none"/>
        </w:rPr>
        <w:t>还款方式</w:t>
      </w:r>
    </w:p>
    <w:p>
      <w:pPr>
        <w:ind w:firstLine="422" w:firstLineChars="200"/>
        <w:rPr>
          <w:rFonts w:asciiTheme="minorEastAsia" w:hAnsiTheme="minorEastAsia"/>
          <w:b/>
          <w:szCs w:val="21"/>
          <w:highlight w:val="none"/>
        </w:rPr>
      </w:pPr>
      <w:r>
        <w:rPr>
          <w:rFonts w:hint="eastAsia" w:asciiTheme="minorEastAsia" w:hAnsiTheme="minorEastAsia"/>
          <w:b/>
          <w:szCs w:val="21"/>
          <w:highlight w:val="none"/>
        </w:rPr>
        <w:t>（一）本合同约定还款方式为按</w:t>
      </w:r>
      <w:r>
        <w:rPr>
          <w:rFonts w:hint="eastAsia" w:asciiTheme="minorEastAsia" w:hAnsiTheme="minorEastAsia"/>
          <w:szCs w:val="21"/>
          <w:highlight w:val="none"/>
        </w:rPr>
        <w:t>____</w:t>
      </w:r>
      <w:r>
        <w:rPr>
          <w:rFonts w:hint="eastAsia" w:asciiTheme="minorEastAsia" w:hAnsiTheme="minorEastAsia"/>
          <w:b/>
          <w:szCs w:val="21"/>
          <w:highlight w:val="none"/>
        </w:rPr>
        <w:t>付息，每</w:t>
      </w:r>
      <w:r>
        <w:rPr>
          <w:rFonts w:asciiTheme="minorEastAsia" w:hAnsiTheme="minorEastAsia"/>
          <w:b/>
          <w:szCs w:val="21"/>
          <w:highlight w:val="none"/>
          <w:u w:val="single"/>
        </w:rPr>
        <w:t xml:space="preserve">        </w:t>
      </w:r>
      <w:r>
        <w:rPr>
          <w:rFonts w:hint="eastAsia" w:asciiTheme="minorEastAsia" w:hAnsiTheme="minorEastAsia"/>
          <w:b/>
          <w:szCs w:val="21"/>
          <w:highlight w:val="none"/>
        </w:rPr>
        <w:t>20日为结息日，逾期付息视为违约。本金至借款期限届满时一次性归还，利随本清。</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（二）主动还款：借款人可通过贷款人提供的业务平台主动向贷款人偿还借款本息。</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（四）为及时偿还贷款本息，借款人应在</w:t>
      </w:r>
      <w:r>
        <w:rPr>
          <w:rFonts w:asciiTheme="minorEastAsia" w:hAnsiTheme="minorEastAsia"/>
          <w:szCs w:val="21"/>
          <w:highlight w:val="none"/>
        </w:rPr>
        <w:t>贷款人</w:t>
      </w:r>
      <w:r>
        <w:rPr>
          <w:rFonts w:hint="eastAsia" w:asciiTheme="minorEastAsia" w:hAnsiTheme="minorEastAsia"/>
          <w:szCs w:val="21"/>
          <w:highlight w:val="none"/>
        </w:rPr>
        <w:t>处开立账户，户名：__________________，账号：________________________________，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（六）贷款发生逾期时，贷款人有权对包括上述还款账户在内借款人在</w:t>
      </w:r>
      <w:r>
        <w:rPr>
          <w:rFonts w:asciiTheme="minorEastAsia" w:hAnsiTheme="minorEastAsia"/>
          <w:b/>
          <w:bCs/>
          <w:szCs w:val="21"/>
          <w:highlight w:val="none"/>
        </w:rPr>
        <w:t>贷款机构及其辖内的分支机构</w:t>
      </w:r>
      <w:r>
        <w:rPr>
          <w:rFonts w:hint="eastAsia" w:asciiTheme="minorEastAsia" w:hAnsiTheme="minorEastAsia"/>
          <w:b/>
          <w:bCs/>
          <w:szCs w:val="21"/>
          <w:highlight w:val="none"/>
        </w:rPr>
        <w:t>开立的任一银行账户进行止付或者直接扣划所欠款项，包括但不限于贷款本金、利息、</w:t>
      </w:r>
      <w:r>
        <w:rPr>
          <w:rFonts w:hint="eastAsia" w:asciiTheme="minorEastAsia" w:hAnsiTheme="minorEastAsia"/>
          <w:b/>
          <w:bCs/>
          <w:szCs w:val="21"/>
          <w:highlight w:val="none"/>
          <w:lang w:val="en-US" w:eastAsia="zh-CN"/>
        </w:rPr>
        <w:t>复息</w:t>
      </w:r>
      <w:r>
        <w:rPr>
          <w:rFonts w:hint="eastAsia" w:asciiTheme="minorEastAsia" w:hAnsiTheme="minorEastAsia"/>
          <w:b/>
          <w:bCs/>
          <w:szCs w:val="21"/>
          <w:highlight w:val="none"/>
        </w:rPr>
        <w:t>、罚息及其他相关费用等。</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（七）借款人通过贷款人业务平台办理还款业务时，每一笔贷款的归还均以贷款人信息系统记录作为依据，借款人应及时查询还款交易是否成功。</w:t>
      </w:r>
      <w:r>
        <w:rPr>
          <w:rFonts w:hint="eastAsia" w:asciiTheme="minorEastAsia" w:hAnsiTheme="minorEastAsia"/>
          <w:b/>
          <w:szCs w:val="21"/>
          <w:highlight w:val="none"/>
        </w:rPr>
        <w:t>若由于借款人过错（包括但不限于未按相关渠道提示操作或未及时查询还款交易是否成功等原因）导致贷款未能及时归还，借款人自行承担由此引起的损失。</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（八）借款人实际还款时间以贷款人扣款交易时间为准。</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九）若因借款人自身原因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第五条</w:t>
      </w:r>
      <w:r>
        <w:rPr>
          <w:rFonts w:asciiTheme="minorEastAsia" w:hAnsiTheme="minorEastAsia"/>
          <w:b/>
          <w:szCs w:val="21"/>
          <w:highlight w:val="none"/>
        </w:rPr>
        <w:t xml:space="preserve"> </w:t>
      </w:r>
      <w:r>
        <w:rPr>
          <w:rFonts w:hint="eastAsia" w:asciiTheme="minorEastAsia" w:hAnsiTheme="minorEastAsia"/>
          <w:b/>
          <w:szCs w:val="21"/>
          <w:highlight w:val="none"/>
        </w:rPr>
        <w:t>提前还款</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（一）除本合同另有约定外，借款人可提前偿还循环贷款额度项下单笔贷款的全部本金和利息，或部分偿还单笔贷款的本金和利息。</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（三）借款人实际自助提前还款时间以贷款人扣款交易时间为准。</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（四）借款人提前还款的，贷款人信息系统会重新计算借款人剩余应还款本息。</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第六条</w:t>
      </w:r>
      <w:r>
        <w:rPr>
          <w:rFonts w:asciiTheme="minorEastAsia" w:hAnsiTheme="minorEastAsia"/>
          <w:b/>
          <w:szCs w:val="21"/>
          <w:highlight w:val="none"/>
        </w:rPr>
        <w:t xml:space="preserve"> </w:t>
      </w:r>
      <w:r>
        <w:rPr>
          <w:rFonts w:hint="eastAsia" w:asciiTheme="minorEastAsia" w:hAnsiTheme="minorEastAsia"/>
          <w:b/>
          <w:szCs w:val="21"/>
          <w:highlight w:val="none"/>
        </w:rPr>
        <w:t>借款人承诺</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借款人在签约时满足下列条件，并在本合同有效期内始终满足：</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（一）具备法律法规规定的借款主体资格，可以独立地作为一方诉讼主体，借款事项符合法律法规的要求，签订本合同已经获得了必要的批准和授权；</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（二）本人及家庭成员信用状况良好，无重大不良记录；</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（三）及时向贷款人提供与本合同项下贷款资金发放、支付和使用有关的文件和凭证等，且保证提供的资料、文件、数据和信息是真实、准确、完整、合法和有效的；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（四）配合贷款人进行支付管理，接受贷款人现场和非现场调查；</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（五）借款人与其关联方达成的所有交易都将本着诚信、公平且不直接或间接损害贷款人本合同项下利益的原则进行；</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（六）发生影响偿债能力的重大不利事项时及时通知贷款人；</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（七）保证在安全环境下通过贷款人的业务平台使用本合同相关服务，对由于在非安全环境下使用该服务所导致的风险和损失自行负责。</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（八）借款人在贷款人处有多笔债务或费用需要清偿的，贷款人可自主决定各笔债务清偿顺序。</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第七条</w:t>
      </w:r>
      <w:r>
        <w:rPr>
          <w:rFonts w:asciiTheme="minorEastAsia" w:hAnsiTheme="minorEastAsia"/>
          <w:b/>
          <w:szCs w:val="21"/>
          <w:highlight w:val="none"/>
        </w:rPr>
        <w:t xml:space="preserve"> </w:t>
      </w:r>
      <w:r>
        <w:rPr>
          <w:rFonts w:hint="eastAsia" w:asciiTheme="minorEastAsia" w:hAnsiTheme="minorEastAsia"/>
          <w:b/>
          <w:szCs w:val="21"/>
          <w:highlight w:val="none"/>
        </w:rPr>
        <w:t>违约条款</w:t>
      </w:r>
    </w:p>
    <w:p>
      <w:pPr>
        <w:rPr>
          <w:rFonts w:asciiTheme="minorEastAsia" w:hAnsiTheme="minorEastAsia"/>
          <w:b/>
          <w:szCs w:val="21"/>
          <w:highlight w:val="none"/>
        </w:rPr>
      </w:pPr>
      <w:r>
        <w:rPr>
          <w:rFonts w:hint="eastAsia" w:asciiTheme="minorEastAsia" w:hAnsiTheme="minorEastAsia"/>
          <w:b/>
          <w:szCs w:val="21"/>
          <w:highlight w:val="none"/>
        </w:rPr>
        <w:t>发生下列情形之一即构成违约或风险事件，贷款人有权解除本合同、停止本合同尚未发放的贷款、提前收回未到期贷款并要求借款人承担违约责任。</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（一）未按期偿还贷款本金或未按期支付利息或不按借款借据或电子数据及凭证特别约定的还款方式归还贷款本息的；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（二）向贷款人提供虚假资料、文件、信息或隐瞒重要事实、资料、文件、信息，可能或已经造成贷款人损失；</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（三）不按约定的贷款用途使用贷款的；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（四）借款人拒绝接受并配合贷款人以账户分析、凭证查验及现场调查等方式对包括贷款支付及用途等情况的信贷检查和监督；</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（五）发生贷款人认为可能影响借款人的经济状况或履约能力的事件，要求借款人提供担保，借款人拒绝；</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（六）借款人被依法追究刑事责任或被依法受到其他强制措施或被有关机关采取了限制其某项权利的措施，贷款人认为影响其履行本合同义务的；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（七）未经贷款人书面同意，擅自将本合同项下债务转让给第三人的；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（九）借款人有怠于管理和追索其到期债权，或以无偿及其他不适当方式处分现有主要财产等转移财产或其他逃避债务行为的；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（十）未按期向贷款人清偿其他到期债务；</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（十一）未按期清偿其他任何金融机构或第三人到期债务的；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（十二）财产遭受哄抢等事件的；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（十三）不遵守本合同承诺事项；</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（十四）借款人参与赌博、吸毒等违法违规行为的；</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（十五）发生其他贷款人认为严重影响借款人偿还债务能力或失去信用情形的。</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借款人发生违约事件时，贷款人有权采取下列一种或多种措施：</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（一）要求借款人对本合同项下的债权提供符合贷款人要求的担保；</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（二）要求借款人限期纠正违约行为；</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（三）停止发放借款人尚未使用的贷款；</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（四）按规定计收罚息和</w:t>
      </w:r>
      <w:r>
        <w:rPr>
          <w:rFonts w:hint="eastAsia" w:asciiTheme="minorEastAsia" w:hAnsiTheme="minorEastAsia"/>
          <w:szCs w:val="21"/>
          <w:highlight w:val="none"/>
          <w:lang w:val="en-US" w:eastAsia="zh-CN"/>
        </w:rPr>
        <w:t>复息</w:t>
      </w:r>
      <w:r>
        <w:rPr>
          <w:rFonts w:hint="eastAsia" w:asciiTheme="minorEastAsia" w:hAnsiTheme="minorEastAsia"/>
          <w:szCs w:val="21"/>
          <w:highlight w:val="none"/>
        </w:rPr>
        <w:t>；</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（五）要求借款人提前归还已发放的全部贷款本金并结清利息、</w:t>
      </w:r>
      <w:r>
        <w:rPr>
          <w:rFonts w:hint="eastAsia" w:asciiTheme="minorEastAsia" w:hAnsiTheme="minorEastAsia"/>
          <w:szCs w:val="21"/>
          <w:highlight w:val="none"/>
          <w:lang w:val="en-US" w:eastAsia="zh-CN"/>
        </w:rPr>
        <w:t>复息</w:t>
      </w:r>
      <w:r>
        <w:rPr>
          <w:rFonts w:hint="eastAsia" w:asciiTheme="minorEastAsia" w:hAnsiTheme="minorEastAsia"/>
          <w:szCs w:val="21"/>
          <w:highlight w:val="none"/>
        </w:rPr>
        <w:t>、罚息及其他相关费用；</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（六）根据贷款风险状况调整贷款金额、期限与利率；</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（七）宣布本合同项下借款人未偿还的贷款提前到期，委托还款账户开户行从借款人的还款账户中扣除相应金额以收回相关费用、罚息、</w:t>
      </w:r>
      <w:r>
        <w:rPr>
          <w:rFonts w:hint="eastAsia" w:asciiTheme="minorEastAsia" w:hAnsiTheme="minorEastAsia"/>
          <w:szCs w:val="21"/>
          <w:highlight w:val="none"/>
          <w:lang w:val="en-US" w:eastAsia="zh-CN"/>
        </w:rPr>
        <w:t>复息</w:t>
      </w:r>
      <w:r>
        <w:rPr>
          <w:rFonts w:hint="eastAsia" w:asciiTheme="minorEastAsia" w:hAnsiTheme="minorEastAsia"/>
          <w:szCs w:val="21"/>
          <w:highlight w:val="none"/>
        </w:rPr>
        <w:t>、贷款本息，或以合法手段追偿借款人应付款项；</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（八）从借款人在贷款人辖内任何机构开立的账户中进行止付或扣收借款人应偿付的贷款本金、利息、罚息、</w:t>
      </w:r>
      <w:r>
        <w:rPr>
          <w:rFonts w:hint="eastAsia" w:asciiTheme="minorEastAsia" w:hAnsiTheme="minorEastAsia"/>
          <w:szCs w:val="21"/>
          <w:highlight w:val="none"/>
          <w:lang w:val="en-US" w:eastAsia="zh-CN"/>
        </w:rPr>
        <w:t>复息</w:t>
      </w:r>
      <w:r>
        <w:rPr>
          <w:rFonts w:hint="eastAsia" w:asciiTheme="minorEastAsia" w:hAnsiTheme="minorEastAsia"/>
          <w:szCs w:val="21"/>
          <w:highlight w:val="none"/>
        </w:rPr>
        <w:t>以及所有其他应付费用；</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（九）采取法律、法规规定的其他救济措施。</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第八条</w:t>
      </w:r>
      <w:r>
        <w:rPr>
          <w:rFonts w:asciiTheme="minorEastAsia" w:hAnsiTheme="minorEastAsia"/>
          <w:b/>
          <w:szCs w:val="21"/>
          <w:highlight w:val="none"/>
        </w:rPr>
        <w:t xml:space="preserve"> </w:t>
      </w:r>
      <w:r>
        <w:rPr>
          <w:rFonts w:hint="eastAsia" w:asciiTheme="minorEastAsia" w:hAnsiTheme="minorEastAsia"/>
          <w:b/>
          <w:szCs w:val="21"/>
          <w:highlight w:val="none"/>
        </w:rPr>
        <w:t>违约责任</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一）借款人违约及其违约责任：1.未按期归还借款本金（含展期），从逾期之日起对逾期贷款金额按借款合同所约定的利率加收_________%的罚息利率计收罚息，直至清偿逾期本息为止。2.未按期偿付借款利息（含罚息），未付利息（含罚息）按罚息利率计收</w:t>
      </w:r>
      <w:r>
        <w:rPr>
          <w:rFonts w:hint="eastAsia" w:asciiTheme="minorEastAsia" w:hAnsiTheme="minorEastAsia"/>
          <w:b/>
          <w:bCs/>
          <w:szCs w:val="21"/>
          <w:highlight w:val="none"/>
          <w:lang w:val="en-US" w:eastAsia="zh-CN"/>
        </w:rPr>
        <w:t>复息</w:t>
      </w:r>
      <w:r>
        <w:rPr>
          <w:rFonts w:hint="eastAsia" w:asciiTheme="minorEastAsia" w:hAnsiTheme="minorEastAsia"/>
          <w:b/>
          <w:bCs/>
          <w:szCs w:val="21"/>
          <w:highlight w:val="none"/>
        </w:rPr>
        <w:t>。3.未按合同约定用途使用借款，在挪用期间按约定利率加收________%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第九条</w:t>
      </w:r>
      <w:r>
        <w:rPr>
          <w:rFonts w:asciiTheme="minorEastAsia" w:hAnsiTheme="minorEastAsia"/>
          <w:b/>
          <w:szCs w:val="21"/>
          <w:highlight w:val="none"/>
        </w:rPr>
        <w:t xml:space="preserve"> </w:t>
      </w:r>
      <w:r>
        <w:rPr>
          <w:rFonts w:hint="eastAsia" w:asciiTheme="minorEastAsia" w:hAnsiTheme="minorEastAsia"/>
          <w:b/>
          <w:szCs w:val="21"/>
          <w:highlight w:val="none"/>
        </w:rPr>
        <w:t>合同的履行</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本合同借款通过贷款人提供的业务平台发放，贷款人将贷款资金划入本合同第三条第（二）款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（二）具体每笔借款的金额、期限、利率和用途以相应的借款借据或业务平台产生的电子数据及凭证为准。</w:t>
      </w:r>
    </w:p>
    <w:p>
      <w:pPr>
        <w:ind w:firstLine="422" w:firstLineChars="200"/>
        <w:rPr>
          <w:rFonts w:asciiTheme="minorEastAsia" w:hAnsiTheme="minorEastAsia"/>
          <w:b/>
          <w:bCs/>
          <w:szCs w:val="21"/>
          <w:highlight w:val="none"/>
        </w:rPr>
      </w:pPr>
      <w:r>
        <w:rPr>
          <w:rFonts w:hint="eastAsia" w:asciiTheme="minorEastAsia" w:hAnsiTheme="minorEastAsia"/>
          <w:b/>
          <w:bCs/>
          <w:szCs w:val="21"/>
          <w:highlight w:val="none"/>
        </w:rPr>
        <w:t>（三）贷款人收回到期贷款本息或依约提前收回贷款本息，可直接从借款人在贷款人（包括同一法人主体所属的其它分支机构）处开立的任一账户中止付、扣划相应款项用于偿还贷款本息及费用。</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第十条</w:t>
      </w:r>
      <w:r>
        <w:rPr>
          <w:rFonts w:asciiTheme="minorEastAsia" w:hAnsiTheme="minorEastAsia"/>
          <w:b/>
          <w:szCs w:val="21"/>
          <w:highlight w:val="none"/>
        </w:rPr>
        <w:t xml:space="preserve"> </w:t>
      </w:r>
      <w:r>
        <w:rPr>
          <w:rFonts w:hint="eastAsia" w:asciiTheme="minorEastAsia" w:hAnsiTheme="minorEastAsia"/>
          <w:b/>
          <w:szCs w:val="21"/>
          <w:highlight w:val="none"/>
        </w:rPr>
        <w:t>借款人信息授权</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（一）借款人授权贷款人在发生本合同项下与借款人有关的下列情形时，</w:t>
      </w:r>
      <w:r>
        <w:rPr>
          <w:rFonts w:hint="eastAsia" w:asciiTheme="minorEastAsia" w:hAnsiTheme="minorEastAsia"/>
          <w:b/>
          <w:szCs w:val="21"/>
          <w:highlight w:val="none"/>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Theme="minorEastAsia" w:hAnsiTheme="minorEastAsia"/>
          <w:szCs w:val="21"/>
          <w:highlight w:val="none"/>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（二）</w:t>
      </w:r>
      <w:r>
        <w:rPr>
          <w:rFonts w:hint="eastAsia" w:asciiTheme="minorEastAsia" w:hAnsiTheme="minorEastAsia"/>
          <w:b/>
          <w:szCs w:val="21"/>
          <w:highlight w:val="none"/>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借款人提供相关服务的合作机构及相关资信机构；3、将其个人资料根据法律、法规或监管部门规定向有关机构披露、报送。</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（三）</w:t>
      </w:r>
      <w:r>
        <w:rPr>
          <w:rFonts w:hint="eastAsia" w:asciiTheme="minorEastAsia" w:hAnsiTheme="minorEastAsia"/>
          <w:b/>
          <w:szCs w:val="21"/>
          <w:highlight w:val="none"/>
        </w:rPr>
        <w:t>借款人声明：借款人对于上述授权可能产生的后果（包括但不限于对借款人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（四）</w:t>
      </w:r>
      <w:r>
        <w:rPr>
          <w:rFonts w:hint="eastAsia" w:asciiTheme="minorEastAsia" w:hAnsiTheme="minorEastAsia"/>
          <w:b/>
          <w:szCs w:val="21"/>
          <w:highlight w:val="none"/>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第十一条</w:t>
      </w:r>
      <w:r>
        <w:rPr>
          <w:rFonts w:asciiTheme="minorEastAsia" w:hAnsiTheme="minorEastAsia"/>
          <w:b/>
          <w:szCs w:val="21"/>
          <w:highlight w:val="none"/>
        </w:rPr>
        <w:t xml:space="preserve"> </w:t>
      </w:r>
      <w:r>
        <w:rPr>
          <w:rFonts w:hint="eastAsia" w:asciiTheme="minorEastAsia" w:hAnsiTheme="minorEastAsia"/>
          <w:b/>
          <w:szCs w:val="21"/>
          <w:highlight w:val="none"/>
        </w:rPr>
        <w:t>争议的解决方式</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凡因履行本合同而产生的一切争议、纠纷，双方应通过协商解决。在协商不成时，双方同意采用以下方式解决：</w:t>
      </w:r>
    </w:p>
    <w:p>
      <w:pPr>
        <w:ind w:firstLine="422" w:firstLineChars="200"/>
        <w:rPr>
          <w:rFonts w:asciiTheme="minorEastAsia" w:hAnsiTheme="minorEastAsia"/>
          <w:b/>
          <w:szCs w:val="21"/>
          <w:highlight w:val="none"/>
        </w:rPr>
      </w:pPr>
      <w:r>
        <w:rPr>
          <w:rFonts w:hint="eastAsia" w:asciiTheme="minorEastAsia" w:hAnsiTheme="minorEastAsia"/>
          <w:b/>
          <w:szCs w:val="21"/>
          <w:highlight w:val="none"/>
        </w:rPr>
        <w:t>依法向贷款人具体办理本合同项下贷款相关手续的经办机构所在地有管辖权的人民法院起诉。</w:t>
      </w:r>
    </w:p>
    <w:p>
      <w:pPr>
        <w:ind w:firstLine="422" w:firstLineChars="200"/>
        <w:rPr>
          <w:rFonts w:asciiTheme="minorEastAsia" w:hAnsiTheme="minorEastAsia"/>
          <w:b/>
          <w:szCs w:val="21"/>
          <w:highlight w:val="none"/>
        </w:rPr>
      </w:pPr>
      <w:r>
        <w:rPr>
          <w:rFonts w:hint="eastAsia" w:asciiTheme="minorEastAsia" w:hAnsiTheme="minorEastAsia"/>
          <w:b/>
          <w:szCs w:val="21"/>
          <w:highlight w:val="none"/>
        </w:rPr>
        <w:t>在争议解决期间，若该争议不影响本合同其他条款的履行，则该其他条款应继续履行。</w:t>
      </w:r>
    </w:p>
    <w:p>
      <w:pPr>
        <w:ind w:firstLine="420" w:firstLineChars="200"/>
        <w:rPr>
          <w:rFonts w:asciiTheme="minorEastAsia" w:hAnsiTheme="minorEastAsia"/>
          <w:szCs w:val="21"/>
          <w:highlight w:val="none"/>
        </w:rPr>
      </w:pPr>
    </w:p>
    <w:p>
      <w:pPr>
        <w:rPr>
          <w:rFonts w:asciiTheme="minorEastAsia" w:hAnsiTheme="minorEastAsia"/>
          <w:b/>
          <w:bCs w:val="0"/>
          <w:szCs w:val="21"/>
          <w:highlight w:val="none"/>
        </w:rPr>
      </w:pPr>
      <w:r>
        <w:rPr>
          <w:rFonts w:hint="eastAsia" w:asciiTheme="minorEastAsia" w:hAnsiTheme="minorEastAsia"/>
          <w:b/>
          <w:bCs w:val="0"/>
          <w:szCs w:val="21"/>
          <w:highlight w:val="none"/>
        </w:rPr>
        <w:t>第十二条</w:t>
      </w:r>
      <w:r>
        <w:rPr>
          <w:rFonts w:asciiTheme="minorEastAsia" w:hAnsiTheme="minorEastAsia"/>
          <w:b/>
          <w:bCs w:val="0"/>
          <w:szCs w:val="21"/>
          <w:highlight w:val="none"/>
        </w:rPr>
        <w:t xml:space="preserve"> </w:t>
      </w:r>
      <w:r>
        <w:rPr>
          <w:rFonts w:hint="eastAsia" w:asciiTheme="minorEastAsia" w:hAnsiTheme="minorEastAsia"/>
          <w:b/>
          <w:bCs w:val="0"/>
          <w:szCs w:val="21"/>
          <w:highlight w:val="none"/>
        </w:rPr>
        <w:t>免责条款</w:t>
      </w:r>
    </w:p>
    <w:p>
      <w:pPr>
        <w:ind w:firstLine="422" w:firstLineChars="200"/>
        <w:rPr>
          <w:rFonts w:asciiTheme="minorEastAsia" w:hAnsiTheme="minorEastAsia"/>
          <w:b/>
          <w:bCs w:val="0"/>
          <w:szCs w:val="21"/>
          <w:highlight w:val="none"/>
        </w:rPr>
      </w:pPr>
      <w:r>
        <w:rPr>
          <w:rFonts w:hint="eastAsia" w:asciiTheme="minorEastAsia" w:hAnsiTheme="minorEastAsia"/>
          <w:b/>
          <w:bCs w:val="0"/>
          <w:szCs w:val="21"/>
          <w:highlight w:val="none"/>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Theme="minorEastAsia" w:hAnsiTheme="minorEastAsia"/>
          <w:b/>
          <w:bCs w:val="0"/>
          <w:szCs w:val="21"/>
          <w:highlight w:val="none"/>
        </w:rPr>
      </w:pPr>
      <w:r>
        <w:rPr>
          <w:rFonts w:hint="eastAsia" w:asciiTheme="minorEastAsia" w:hAnsiTheme="minorEastAsia"/>
          <w:b/>
          <w:bCs w:val="0"/>
          <w:szCs w:val="21"/>
          <w:highlight w:val="none"/>
        </w:rPr>
        <w:t>（一）在银行服务网站维护期间。</w:t>
      </w:r>
    </w:p>
    <w:p>
      <w:pPr>
        <w:ind w:firstLine="422" w:firstLineChars="200"/>
        <w:rPr>
          <w:rFonts w:asciiTheme="minorEastAsia" w:hAnsiTheme="minorEastAsia"/>
          <w:b/>
          <w:bCs w:val="0"/>
          <w:szCs w:val="21"/>
          <w:highlight w:val="none"/>
        </w:rPr>
      </w:pPr>
      <w:r>
        <w:rPr>
          <w:rFonts w:hint="eastAsia" w:asciiTheme="minorEastAsia" w:hAnsiTheme="minorEastAsia"/>
          <w:b/>
          <w:bCs w:val="0"/>
          <w:szCs w:val="21"/>
          <w:highlight w:val="none"/>
        </w:rPr>
        <w:t>（二）电信设备出现故障不能进行数据传输的。</w:t>
      </w:r>
    </w:p>
    <w:p>
      <w:pPr>
        <w:ind w:firstLine="422" w:firstLineChars="200"/>
        <w:rPr>
          <w:rFonts w:asciiTheme="minorEastAsia" w:hAnsiTheme="minorEastAsia"/>
          <w:b/>
          <w:bCs w:val="0"/>
          <w:szCs w:val="21"/>
          <w:highlight w:val="none"/>
        </w:rPr>
      </w:pPr>
      <w:r>
        <w:rPr>
          <w:rFonts w:hint="eastAsia" w:asciiTheme="minorEastAsia" w:hAnsiTheme="minorEastAsia"/>
          <w:b/>
          <w:bCs w:val="0"/>
          <w:szCs w:val="21"/>
          <w:highlight w:val="none"/>
        </w:rPr>
        <w:t>（三）因台风、地震、海啸、洪水、停电、战争、恐怖袭击等不可抗力之因素，造成本服务运行系统障碍不能执行业务的。</w:t>
      </w:r>
    </w:p>
    <w:p>
      <w:pPr>
        <w:ind w:firstLine="422" w:firstLineChars="200"/>
        <w:rPr>
          <w:rFonts w:asciiTheme="minorEastAsia" w:hAnsiTheme="minorEastAsia"/>
          <w:b/>
          <w:bCs w:val="0"/>
          <w:szCs w:val="21"/>
          <w:highlight w:val="none"/>
        </w:rPr>
      </w:pPr>
      <w:r>
        <w:rPr>
          <w:rFonts w:hint="eastAsia" w:asciiTheme="minorEastAsia" w:hAnsiTheme="minorEastAsia"/>
          <w:b/>
          <w:bCs w:val="0"/>
          <w:szCs w:val="21"/>
          <w:highlight w:val="none"/>
        </w:rPr>
        <w:t>（四）由于黑客攻击、电信部门等银行网络平台有信息技术依赖的相关部门由于技术调整或故障等原因而造成的服务中断或者延迟。</w:t>
      </w:r>
      <w:bookmarkStart w:id="0" w:name="_GoBack"/>
      <w:bookmarkEnd w:id="0"/>
    </w:p>
    <w:p>
      <w:pPr>
        <w:ind w:firstLine="422" w:firstLineChars="200"/>
        <w:rPr>
          <w:rFonts w:asciiTheme="minorEastAsia" w:hAnsiTheme="minorEastAsia"/>
          <w:b/>
          <w:bCs w:val="0"/>
          <w:szCs w:val="21"/>
          <w:highlight w:val="none"/>
        </w:rPr>
      </w:pPr>
      <w:r>
        <w:rPr>
          <w:rFonts w:hint="eastAsia" w:asciiTheme="minorEastAsia" w:hAnsiTheme="minorEastAsia"/>
          <w:b/>
          <w:bCs w:val="0"/>
          <w:szCs w:val="21"/>
          <w:highlight w:val="none"/>
        </w:rPr>
        <w:t>（五）其他非由贷款人原因导致或非由贷款人可以控制的因素。</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第十三条</w:t>
      </w:r>
      <w:r>
        <w:rPr>
          <w:rFonts w:asciiTheme="minorEastAsia" w:hAnsiTheme="minorEastAsia"/>
          <w:b/>
          <w:szCs w:val="21"/>
          <w:highlight w:val="none"/>
        </w:rPr>
        <w:t xml:space="preserve"> </w:t>
      </w:r>
      <w:r>
        <w:rPr>
          <w:rFonts w:hint="eastAsia" w:asciiTheme="minorEastAsia" w:hAnsiTheme="minorEastAsia"/>
          <w:b/>
          <w:szCs w:val="21"/>
          <w:highlight w:val="none"/>
        </w:rPr>
        <w:t>送达地址确认事项</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（一）</w:t>
      </w:r>
      <w:r>
        <w:rPr>
          <w:rFonts w:hint="eastAsia" w:asciiTheme="minorEastAsia" w:hAnsiTheme="minorEastAsia"/>
          <w:b/>
          <w:szCs w:val="21"/>
          <w:highlight w:val="none"/>
        </w:rPr>
        <w:t>本合同项下各类通知以及有权机构作出的诉讼及仲裁等法律文书应以书面、手机短信的形式发送至本合同所列明的合同当事方的地址、手机号码。与本合同有关的各类通知及文书如以手机短信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（二）合同当事方确认的送达方式适用于贷款催收及司法处置阶段，司法处置阶段包括但不限于仲裁、一审、二审、再审、执行以及督促程序等。</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（四）确认的送达方式：</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借款人：___________________________________________________________________</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地址：_____________________________________________________________________</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电话：_____________________________________________________________________</w:t>
      </w:r>
    </w:p>
    <w:p>
      <w:pPr>
        <w:ind w:firstLine="420" w:firstLineChars="200"/>
        <w:rPr>
          <w:rFonts w:asciiTheme="minorEastAsia" w:hAnsiTheme="minorEastAsia"/>
          <w:szCs w:val="21"/>
          <w:highlight w:val="none"/>
        </w:rPr>
      </w:pPr>
    </w:p>
    <w:p>
      <w:pPr>
        <w:rPr>
          <w:rFonts w:asciiTheme="minorEastAsia" w:hAnsiTheme="minorEastAsia"/>
          <w:b/>
          <w:szCs w:val="21"/>
          <w:highlight w:val="none"/>
        </w:rPr>
      </w:pPr>
      <w:r>
        <w:rPr>
          <w:rFonts w:hint="eastAsia" w:asciiTheme="minorEastAsia" w:hAnsiTheme="minorEastAsia"/>
          <w:b/>
          <w:szCs w:val="21"/>
          <w:highlight w:val="none"/>
        </w:rPr>
        <w:t>第十四条</w:t>
      </w:r>
      <w:r>
        <w:rPr>
          <w:rFonts w:asciiTheme="minorEastAsia" w:hAnsiTheme="minorEastAsia"/>
          <w:b/>
          <w:szCs w:val="21"/>
          <w:highlight w:val="none"/>
        </w:rPr>
        <w:t xml:space="preserve"> </w:t>
      </w:r>
      <w:r>
        <w:rPr>
          <w:rFonts w:hint="eastAsia" w:asciiTheme="minorEastAsia" w:hAnsiTheme="minorEastAsia"/>
          <w:b/>
          <w:szCs w:val="21"/>
          <w:highlight w:val="none"/>
        </w:rPr>
        <w:t>附则</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（一）借款借据或电子数据及凭证和本合同附件是本合同不可分割的组成部分，与本合同具有同等的法律效力。</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（三）本合同债务已经清偿，但这种清偿被有关法律文书确认为无效的，借款人仍需继续履行义务。</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（五）</w:t>
      </w:r>
      <w:r>
        <w:rPr>
          <w:rFonts w:hint="eastAsia" w:asciiTheme="minorEastAsia" w:hAnsiTheme="minorEastAsia"/>
          <w:b/>
          <w:szCs w:val="21"/>
          <w:highlight w:val="none"/>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Theme="minorEastAsia" w:hAnsiTheme="minorEastAsia"/>
          <w:b/>
          <w:szCs w:val="21"/>
          <w:highlight w:val="none"/>
        </w:rPr>
      </w:pPr>
      <w:r>
        <w:rPr>
          <w:rFonts w:hint="eastAsia" w:asciiTheme="minorEastAsia" w:hAnsiTheme="minorEastAsia"/>
          <w:b/>
          <w:szCs w:val="21"/>
          <w:highlight w:val="none"/>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六）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七）本合同生效后，如因法律、法规、规章发生变化，或人民银行、金融监督管理局等监管机构的要求发生变化，或因其他情势变更需要变更合同，贷款人将通过本合同第十三条约定的方式向借款人发送合同变更征询意见通知，合同变更征询期为征询意见通知发出后的10个工作日。借款人应在合同变更征询期内按征询意见通知约定的方式明确回复意见；借款人在合同变更征询期内不回复意见或回复意见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Theme="minorEastAsia" w:hAnsiTheme="minorEastAsia"/>
          <w:szCs w:val="21"/>
          <w:highlight w:val="none"/>
        </w:rPr>
      </w:pPr>
      <w:r>
        <w:rPr>
          <w:rFonts w:hint="eastAsia" w:asciiTheme="minorEastAsia" w:hAnsiTheme="minorEastAsia"/>
          <w:szCs w:val="21"/>
          <w:highlight w:val="none"/>
        </w:rPr>
        <w:t>（八）合同最终以浙江农商银行系统留存的电子合同为准。</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（九）</w:t>
      </w:r>
      <w:r>
        <w:rPr>
          <w:rFonts w:hint="eastAsia" w:asciiTheme="minorEastAsia" w:hAnsiTheme="minorEastAsia"/>
          <w:b/>
          <w:szCs w:val="21"/>
          <w:highlight w:val="none"/>
        </w:rPr>
        <w:t>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（十）</w:t>
      </w:r>
      <w:r>
        <w:rPr>
          <w:rFonts w:hint="eastAsia" w:asciiTheme="minorEastAsia" w:hAnsiTheme="minorEastAsia"/>
          <w:b/>
          <w:szCs w:val="21"/>
          <w:highlight w:val="none"/>
        </w:rPr>
        <w:t>为了向借款人提供更完善、优质的产品和服务，本贷款业务的部分服务将由浙江农商联合银行股份有限公司及其关联方和合作方等第三方提供，贷款人有权向第三方共享借款人的某些个人信息，例如出于解决司法纠纷的需要，贷款人可能会将相关电子数据（含借款人在本贷款相关业务办理过程中涉及的相关信息）提供给第三方存证服务供应商（中金金融认证中心有限公司）及司法鉴定中心（国家信息中心电子数据司法鉴定中心）。贷款人仅会出于合法、正当、必要、特定、明确的目的与第三方共享借款人的个人信息。</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（十一）</w:t>
      </w:r>
      <w:r>
        <w:rPr>
          <w:rFonts w:hint="eastAsia" w:asciiTheme="minorEastAsia" w:hAnsiTheme="minorEastAsia"/>
          <w:b/>
          <w:szCs w:val="21"/>
          <w:highlight w:val="none"/>
        </w:rPr>
        <w:t>贷款人24小时服务热线及投诉电话4008896596或咨询贷款人辖内各营业网点。</w:t>
      </w:r>
    </w:p>
    <w:p>
      <w:pPr>
        <w:ind w:firstLine="420" w:firstLineChars="200"/>
        <w:rPr>
          <w:rFonts w:asciiTheme="minorEastAsia" w:hAnsiTheme="minorEastAsia"/>
          <w:b/>
          <w:szCs w:val="21"/>
          <w:highlight w:val="none"/>
        </w:rPr>
      </w:pPr>
      <w:r>
        <w:rPr>
          <w:rFonts w:hint="eastAsia" w:asciiTheme="minorEastAsia" w:hAnsiTheme="minorEastAsia"/>
          <w:szCs w:val="21"/>
          <w:highlight w:val="none"/>
        </w:rPr>
        <w:t>（十二）</w:t>
      </w:r>
      <w:r>
        <w:rPr>
          <w:rFonts w:hint="eastAsia" w:asciiTheme="minorEastAsia" w:hAnsiTheme="minorEastAsia"/>
          <w:b/>
          <w:szCs w:val="21"/>
          <w:highlight w:val="none"/>
        </w:rPr>
        <w:t>借款人点击“已阅读并接受”，即视同接受本合同，但并不导致本合同立即生效，待贷款方审批通过后合同正式生效。</w:t>
      </w:r>
    </w:p>
    <w:p>
      <w:pPr>
        <w:rPr>
          <w:highlight w:val="none"/>
        </w:rPr>
      </w:pPr>
    </w:p>
    <w:p>
      <w:pPr>
        <w:rPr>
          <w:highlight w:val="none"/>
        </w:rPr>
      </w:pPr>
    </w:p>
    <w:p>
      <w:pPr>
        <w:rPr>
          <w:highlight w:val="none"/>
        </w:rPr>
      </w:pPr>
      <w:r>
        <w:rPr>
          <w:rFonts w:hint="eastAsia"/>
          <w:highlight w:val="none"/>
        </w:rPr>
        <w:t>贷款人签章：___________________________________________________________________</w:t>
      </w:r>
    </w:p>
    <w:p>
      <w:pPr>
        <w:rPr>
          <w:highlight w:val="none"/>
        </w:rPr>
      </w:pPr>
    </w:p>
    <w:p>
      <w:pPr>
        <w:rPr>
          <w:highlight w:val="none"/>
        </w:rPr>
      </w:pPr>
    </w:p>
    <w:p>
      <w:pPr>
        <w:rPr>
          <w:highlight w:val="none"/>
        </w:rPr>
      </w:pPr>
      <w:r>
        <w:rPr>
          <w:rFonts w:hint="eastAsia"/>
          <w:highlight w:val="none"/>
        </w:rPr>
        <w:t>签约日期：_________________________</w:t>
      </w:r>
    </w:p>
    <w:p>
      <w:pPr>
        <w:rPr>
          <w:highlight w:val="none"/>
        </w:rPr>
      </w:pPr>
    </w:p>
    <w:p>
      <w:pPr>
        <w:rPr>
          <w:highlight w:val="none"/>
        </w:rPr>
      </w:pPr>
    </w:p>
    <w:p>
      <w:pPr>
        <w:rPr>
          <w:highlight w:val="none"/>
        </w:rPr>
      </w:pPr>
      <w:r>
        <w:rPr>
          <w:rFonts w:hint="eastAsia"/>
          <w:highlight w:val="none"/>
        </w:rPr>
        <w:t>借款人签章：_________________________</w:t>
      </w:r>
    </w:p>
    <w:p>
      <w:pPr>
        <w:rPr>
          <w:highlight w:val="none"/>
        </w:rPr>
      </w:pPr>
    </w:p>
    <w:p>
      <w:pPr>
        <w:rPr>
          <w:highlight w:val="none"/>
        </w:rPr>
      </w:pPr>
    </w:p>
    <w:p>
      <w:pPr>
        <w:rPr>
          <w:highlight w:val="none"/>
        </w:rPr>
      </w:pPr>
      <w:r>
        <w:rPr>
          <w:rFonts w:hint="eastAsia"/>
          <w:highlight w:val="none"/>
        </w:rPr>
        <w:t>签约日期：_________________________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jczNGUzZjVjZDA4YWRjZWQxOTFkODNlNjZhM2YifQ=="/>
  </w:docVars>
  <w:rsids>
    <w:rsidRoot w:val="00D37697"/>
    <w:rsid w:val="0002461A"/>
    <w:rsid w:val="00033B65"/>
    <w:rsid w:val="001A7B2A"/>
    <w:rsid w:val="001C0B05"/>
    <w:rsid w:val="00201D3F"/>
    <w:rsid w:val="002265CB"/>
    <w:rsid w:val="00312EEC"/>
    <w:rsid w:val="0035669B"/>
    <w:rsid w:val="00394FF7"/>
    <w:rsid w:val="00442AAC"/>
    <w:rsid w:val="004A5DF8"/>
    <w:rsid w:val="004E0343"/>
    <w:rsid w:val="00516B72"/>
    <w:rsid w:val="005D36C6"/>
    <w:rsid w:val="005E0142"/>
    <w:rsid w:val="006C1768"/>
    <w:rsid w:val="007956C5"/>
    <w:rsid w:val="00862817"/>
    <w:rsid w:val="00907408"/>
    <w:rsid w:val="00A87CA4"/>
    <w:rsid w:val="00AB3E75"/>
    <w:rsid w:val="00B3792D"/>
    <w:rsid w:val="00BB6DE2"/>
    <w:rsid w:val="00BD37F3"/>
    <w:rsid w:val="00BE4807"/>
    <w:rsid w:val="00C12E09"/>
    <w:rsid w:val="00C52117"/>
    <w:rsid w:val="00C52B75"/>
    <w:rsid w:val="00CA6429"/>
    <w:rsid w:val="00CD7501"/>
    <w:rsid w:val="00D25D01"/>
    <w:rsid w:val="00D37697"/>
    <w:rsid w:val="00D9453A"/>
    <w:rsid w:val="00DF016E"/>
    <w:rsid w:val="00DF1C48"/>
    <w:rsid w:val="00E13CDA"/>
    <w:rsid w:val="00F245CF"/>
    <w:rsid w:val="00F327C0"/>
    <w:rsid w:val="00F56694"/>
    <w:rsid w:val="00F64363"/>
    <w:rsid w:val="01BF11ED"/>
    <w:rsid w:val="02AA384F"/>
    <w:rsid w:val="09B22051"/>
    <w:rsid w:val="09E12407"/>
    <w:rsid w:val="13983B76"/>
    <w:rsid w:val="18DB3D1E"/>
    <w:rsid w:val="1BAB40C4"/>
    <w:rsid w:val="1CD35E2F"/>
    <w:rsid w:val="21F11C45"/>
    <w:rsid w:val="2469625E"/>
    <w:rsid w:val="275F0ADD"/>
    <w:rsid w:val="2A97233B"/>
    <w:rsid w:val="2B181C77"/>
    <w:rsid w:val="2B195446"/>
    <w:rsid w:val="2CCA0115"/>
    <w:rsid w:val="39DD4FE6"/>
    <w:rsid w:val="3B571F24"/>
    <w:rsid w:val="3E3816FC"/>
    <w:rsid w:val="40A25B8E"/>
    <w:rsid w:val="4489731D"/>
    <w:rsid w:val="4EBD4B28"/>
    <w:rsid w:val="535208BD"/>
    <w:rsid w:val="53FE27FA"/>
    <w:rsid w:val="558C54A6"/>
    <w:rsid w:val="564C1B93"/>
    <w:rsid w:val="569851D4"/>
    <w:rsid w:val="5A1D3D5C"/>
    <w:rsid w:val="676901CF"/>
    <w:rsid w:val="6E013ED7"/>
    <w:rsid w:val="7AC6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Balloon Text"/>
    <w:basedOn w:val="1"/>
    <w:link w:val="17"/>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character" w:styleId="9">
    <w:name w:val="annotation reference"/>
    <w:basedOn w:val="8"/>
    <w:autoRedefine/>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paragraph" w:customStyle="1" w:styleId="12">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3">
    <w:name w:val="批注文字 字符"/>
    <w:basedOn w:val="8"/>
    <w:link w:val="2"/>
    <w:autoRedefine/>
    <w:semiHidden/>
    <w:qFormat/>
    <w:uiPriority w:val="99"/>
    <w:rPr>
      <w:kern w:val="2"/>
      <w:sz w:val="21"/>
      <w:szCs w:val="22"/>
    </w:rPr>
  </w:style>
  <w:style w:type="character" w:customStyle="1" w:styleId="14">
    <w:name w:val="批注主题 字符"/>
    <w:basedOn w:val="13"/>
    <w:link w:val="6"/>
    <w:autoRedefine/>
    <w:semiHidden/>
    <w:qFormat/>
    <w:uiPriority w:val="99"/>
    <w:rPr>
      <w:b/>
      <w:bCs/>
      <w:kern w:val="2"/>
      <w:sz w:val="21"/>
      <w:szCs w:val="22"/>
    </w:rPr>
  </w:style>
  <w:style w:type="paragraph" w:customStyle="1" w:styleId="15">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7">
    <w:name w:val="批注框文本 字符"/>
    <w:basedOn w:val="8"/>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585B-37D1-49C9-A49C-E83FD798CF79}">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1553</Words>
  <Characters>8858</Characters>
  <Lines>73</Lines>
  <Paragraphs>20</Paragraphs>
  <TotalTime>9313</TotalTime>
  <ScaleCrop>false</ScaleCrop>
  <LinksUpToDate>false</LinksUpToDate>
  <CharactersWithSpaces>10391</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2022-05-24T07:06:00Z</dcterms:created>
  <dc:creator>ZJRCU</dc:creator>
  <cp:lastModifiedBy>L</cp:lastModifiedBy>
  <dcterms:modified xsi:type="dcterms:W3CDTF">2024-07-03T07:28:01Z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B7C96BAA32DF423B90F20E4886234B22</vt:lpwstr>
  </property>
</Properties>
</file>