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德清农商银行丰收信福2022年第34期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自2022-07-01起至2022-09-30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34</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hint="eastAsia"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8,110,000.00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[3.75%-3.95%]/年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2022-07-01</w:t>
            </w:r>
            <w:r>
              <w:rPr>
                <w:rFonts w:hint="eastAsia" w:ascii="宋体" w:hAnsi="宋体"/>
              </w:rPr>
              <w:t>至</w:t>
            </w:r>
            <w:r>
              <w:rPr>
                <w:rFonts w:ascii="宋体" w:hAnsi="宋体"/>
              </w:rPr>
              <w:t>2022-09-30</w:t>
            </w:r>
            <w:r>
              <w:rPr>
                <w:rFonts w:hint="eastAsia" w:ascii="宋体" w:hAnsi="宋体"/>
              </w:rPr>
              <w:t>）</w:t>
            </w:r>
          </w:p>
        </w:tc>
        <w:tc>
          <w:tcPr>
            <w:tcW w:w="5103" w:type="dxa"/>
            <w:vAlign w:val="center"/>
          </w:tcPr>
          <w:p>
            <w:pPr>
              <w:jc w:val="right"/>
            </w:pPr>
            <w: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1.93</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2022-07-01</w:t>
            </w:r>
            <w:r>
              <w:rPr>
                <w:rFonts w:hint="eastAsia"/>
                <w:b/>
              </w:rPr>
              <w:t xml:space="preserve">至 </w:t>
            </w:r>
            <w:r>
              <w:rPr>
                <w:b/>
              </w:rPr>
              <w:t>2022-09-30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121,876.57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8,266,716.48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1.0193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9,903,253.95</w:t>
            </w:r>
          </w:p>
        </w:tc>
        <w:tc>
          <w:tcPr>
            <w:tcW w:w="1705" w:type="dxa"/>
            <w:vAlign w:val="center"/>
          </w:tcPr>
          <w:p>
            <w:pPr>
              <w:jc w:val="right"/>
            </w:pPr>
            <w:r>
              <w:t>119.79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9,903,253.95</w:t>
            </w:r>
          </w:p>
        </w:tc>
        <w:tc>
          <w:tcPr>
            <w:tcW w:w="1705" w:type="dxa"/>
            <w:vAlign w:val="center"/>
          </w:tcPr>
          <w:p>
            <w:pPr>
              <w:jc w:val="right"/>
            </w:pPr>
            <w:r>
              <w:t>119.79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7,844.67</w:t>
            </w:r>
          </w:p>
        </w:tc>
        <w:tc>
          <w:tcPr>
            <w:tcW w:w="1705" w:type="dxa"/>
            <w:vAlign w:val="center"/>
          </w:tcPr>
          <w:p>
            <w:pPr>
              <w:jc w:val="right"/>
            </w:pPr>
            <w: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42,790.05</w:t>
            </w:r>
          </w:p>
        </w:tc>
        <w:tc>
          <w:tcPr>
            <w:tcW w:w="1705" w:type="dxa"/>
            <w:vAlign w:val="center"/>
          </w:tcPr>
          <w:p>
            <w:pPr>
              <w:jc w:val="right"/>
            </w:pPr>
            <w: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8,267,214.74</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186.36</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8,267,214.74</w:t>
            </w:r>
          </w:p>
        </w:tc>
        <w:tc>
          <w:tcPr>
            <w:tcW w:w="1749" w:type="dxa"/>
            <w:shd w:val="clear" w:color="auto" w:fill="auto"/>
          </w:tcPr>
          <w:p>
            <w:pPr>
              <w:jc w:val="right"/>
            </w:pPr>
            <w:r>
              <w:t>100.00</w:t>
            </w:r>
          </w:p>
        </w:tc>
        <w:tc>
          <w:tcPr>
            <w:tcW w:w="1653" w:type="dxa"/>
          </w:tcPr>
          <w:p>
            <w:pPr>
              <w:jc w:val="right"/>
            </w:pPr>
            <w:r>
              <w:t>9,954,075.04</w:t>
            </w:r>
          </w:p>
        </w:tc>
        <w:tc>
          <w:tcPr>
            <w:tcW w:w="1705" w:type="dxa"/>
          </w:tcPr>
          <w:p>
            <w:pPr>
              <w:jc w:val="right"/>
            </w:pPr>
            <w:r>
              <w:t>120.40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ind w:firstLine="480" w:firstLineChars="200"/>
        <w:jc w:val="left"/>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bookmarkStart w:id="5" w:name="_GoBack"/>
      <w:bookmarkEnd w:id="5"/>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中信证券丰收信益7号集合资产管理计划</w:t>
            </w:r>
          </w:p>
        </w:tc>
        <w:tc>
          <w:tcPr>
            <w:tcW w:w="2693" w:type="dxa"/>
            <w:shd w:val="clear" w:color="auto" w:fill="auto"/>
            <w:vAlign w:val="center"/>
          </w:tcPr>
          <w:p>
            <w:pPr>
              <w:jc w:val="right"/>
            </w:pPr>
            <w:r>
              <w:t>8,267,214.74</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777"/>
        <w:gridCol w:w="3159"/>
        <w:gridCol w:w="2693"/>
        <w:gridCol w:w="2431"/>
      </w:tblGrid>
      <w:tr>
        <w:tblPrEx>
          <w:tblLayout w:type="fixed"/>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19中信银行永续债</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531,018.41</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6.42</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22铁投Y2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512,995.10</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6.21</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20新华人寿</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509,972.30</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6.17</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22湖交投SCP001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501,673.87</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6.07</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22国信Y2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408,295.86</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4.94</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22即墨01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404,434.93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4.89</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22光证Y3</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314,238.29</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3.80</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22海安建投PPN001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313,479.55</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3.79</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21嵊州城投PPN001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313,293.40</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3.79</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21诚通23</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309,957.09</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3.75</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4157"/>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65AB8"/>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1AE9"/>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0B46"/>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字符"/>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字符"/>
    <w:link w:val="12"/>
    <w:uiPriority w:val="0"/>
    <w:rPr>
      <w:rFonts w:ascii="Cambria" w:hAnsi="Cambria" w:eastAsia="宋体" w:cs="Times New Roman"/>
      <w:b/>
      <w:kern w:val="28"/>
      <w:sz w:val="24"/>
      <w:szCs w:val="32"/>
    </w:rPr>
  </w:style>
  <w:style w:type="character" w:customStyle="1" w:styleId="26">
    <w:name w:val="标题 1 字符"/>
    <w:link w:val="2"/>
    <w:uiPriority w:val="9"/>
    <w:rPr>
      <w:b/>
      <w:bCs/>
      <w:kern w:val="44"/>
      <w:sz w:val="44"/>
      <w:szCs w:val="44"/>
    </w:rPr>
  </w:style>
  <w:style w:type="character" w:customStyle="1" w:styleId="27">
    <w:name w:val="标题 2 字符"/>
    <w:link w:val="3"/>
    <w:uiPriority w:val="9"/>
    <w:rPr>
      <w:rFonts w:ascii="Cambria" w:hAnsi="Cambria" w:eastAsia="宋体" w:cs="Times New Roman"/>
      <w:b/>
      <w:bCs/>
      <w:sz w:val="32"/>
      <w:szCs w:val="32"/>
    </w:rPr>
  </w:style>
  <w:style w:type="character" w:customStyle="1" w:styleId="28">
    <w:name w:val="标题 字符"/>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字符"/>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uiPriority w:val="0"/>
    <w:rPr>
      <w:kern w:val="2"/>
      <w:sz w:val="18"/>
      <w:szCs w:val="18"/>
    </w:rPr>
  </w:style>
  <w:style w:type="character" w:customStyle="1" w:styleId="48">
    <w:name w:val="日期 字符"/>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CF263F-B9FC-49E3-A020-6A9174988D36}">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328</Words>
  <Characters>1872</Characters>
  <Lines>15</Lines>
  <Paragraphs>4</Paragraphs>
  <TotalTime>1</TotalTime>
  <ScaleCrop>false</ScaleCrop>
  <LinksUpToDate>false</LinksUpToDate>
  <CharactersWithSpaces>2196</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2022-10-26T08:36:35Z</dcterms:modified>
  <dc:title>gongGaoMingCheng</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