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德清农商银行丰收信福2022年第30期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30</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8,230,000.00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[3.96%-4.06%]/年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2.76</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123,014.56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8,457,192.37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1.0276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1,699,927.84</w:t>
            </w:r>
          </w:p>
        </w:tc>
        <w:tc>
          <w:tcPr>
            <w:tcW w:w="1705" w:type="dxa"/>
            <w:vAlign w:val="center"/>
          </w:tcPr>
          <w:p>
            <w:pPr>
              <w:jc w:val="right"/>
            </w:pPr>
            <w: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9,351,155.25</w:t>
            </w:r>
          </w:p>
        </w:tc>
        <w:tc>
          <w:tcPr>
            <w:tcW w:w="1705" w:type="dxa"/>
            <w:vAlign w:val="center"/>
          </w:tcPr>
          <w:p>
            <w:pPr>
              <w:jc w:val="right"/>
            </w:pPr>
            <w:r>
              <w:t>110.56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9,351,155.25</w:t>
            </w:r>
          </w:p>
        </w:tc>
        <w:tc>
          <w:tcPr>
            <w:tcW w:w="1705" w:type="dxa"/>
            <w:vAlign w:val="center"/>
          </w:tcPr>
          <w:p>
            <w:pPr>
              <w:jc w:val="right"/>
            </w:pPr>
            <w:r>
              <w:t>110.56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565,133.48</w:t>
            </w:r>
          </w:p>
        </w:tc>
        <w:tc>
          <w:tcPr>
            <w:tcW w:w="1705" w:type="dxa"/>
            <w:vAlign w:val="center"/>
          </w:tcPr>
          <w:p>
            <w:pPr>
              <w:jc w:val="right"/>
            </w:pPr>
            <w: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25,356.28</w:t>
            </w:r>
          </w:p>
        </w:tc>
        <w:tc>
          <w:tcPr>
            <w:tcW w:w="1705" w:type="dxa"/>
            <w:vAlign w:val="center"/>
          </w:tcPr>
          <w:p>
            <w:pPr>
              <w:jc w:val="right"/>
            </w:pPr>
            <w: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8,457,749.38</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6,413.22</w:t>
            </w:r>
          </w:p>
        </w:tc>
        <w:tc>
          <w:tcPr>
            <w:tcW w:w="1705" w:type="dxa"/>
            <w:vAlign w:val="center"/>
          </w:tcPr>
          <w:p>
            <w:pPr>
              <w:jc w:val="right"/>
            </w:pPr>
            <w: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8,457,749.38</w:t>
            </w:r>
          </w:p>
        </w:tc>
        <w:tc>
          <w:tcPr>
            <w:tcW w:w="1749" w:type="dxa"/>
            <w:shd w:val="clear" w:color="auto" w:fill="auto"/>
          </w:tcPr>
          <w:p>
            <w:pPr>
              <w:jc w:val="right"/>
            </w:pPr>
            <w:r>
              <w:t>100.00</w:t>
            </w:r>
          </w:p>
        </w:tc>
        <w:tc>
          <w:tcPr>
            <w:tcW w:w="1653" w:type="dxa"/>
          </w:tcPr>
          <w:p>
            <w:pPr>
              <w:jc w:val="right"/>
            </w:pPr>
            <w:r>
              <w:t>11,647,986.07</w:t>
            </w:r>
          </w:p>
        </w:tc>
        <w:tc>
          <w:tcPr>
            <w:tcW w:w="1705" w:type="dxa"/>
          </w:tcPr>
          <w:p>
            <w:pPr>
              <w:jc w:val="right"/>
            </w:pPr>
            <w:r>
              <w:t>137.72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中信证券星云17号集合资产管理计划</w:t>
            </w:r>
          </w:p>
        </w:tc>
        <w:tc>
          <w:tcPr>
            <w:tcW w:w="2693" w:type="dxa"/>
            <w:shd w:val="clear" w:color="auto" w:fill="auto"/>
            <w:vAlign w:val="center"/>
          </w:tcPr>
          <w:p>
            <w:pPr>
              <w:jc w:val="right"/>
            </w:pPr>
            <w:r>
              <w:t>8,457,749.38</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777"/>
        <w:gridCol w:w="3159"/>
        <w:gridCol w:w="2693"/>
        <w:gridCol w:w="2431"/>
      </w:tblGrid>
      <w:tr>
        <w:tblPrEx>
          <w:tblLayout w:type="fixed"/>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R010</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561,872.49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6.64</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华夏中短债债券A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320,982.82</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3.80</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华夏短债债券A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282,160.75</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3.34</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财通资管鸿达纯债债券A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282,131.42</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3.34</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280,426.90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3.32</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葛洲YK02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280,286.83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254,949.43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22建工Y5</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252,693.82</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2.99</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财通资管鸿利中短债债券A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248,815.98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2.94</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鹏华稳瑞中短债</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225,253.32</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2.66</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3BA6"/>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85BAB"/>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3652B"/>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2A45309F"/>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字符"/>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uiPriority w:val="0"/>
    <w:rPr>
      <w:kern w:val="2"/>
      <w:sz w:val="18"/>
      <w:szCs w:val="18"/>
    </w:rPr>
  </w:style>
  <w:style w:type="character" w:customStyle="1" w:styleId="48">
    <w:name w:val="日期 字符"/>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AA6D1D-02DF-4BEE-8640-2A974AEC6A08}">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330</Words>
  <Characters>1886</Characters>
  <Lines>15</Lines>
  <Paragraphs>4</Paragraphs>
  <TotalTime>0</TotalTime>
  <ScaleCrop>false</ScaleCrop>
  <LinksUpToDate>false</LinksUpToDate>
  <CharactersWithSpaces>2212</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2022-10-26T08:31:14Z</dcterms:modified>
  <dc:title>gongGaoMingCheng</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