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2DB" w:rsidRPr="00EE3C88" w:rsidRDefault="009F23DB" w:rsidP="009F23DB">
      <w:pPr>
        <w:spacing w:line="560" w:lineRule="exact"/>
        <w:rPr>
          <w:rFonts w:eastAsia="仿宋_GB2312"/>
          <w:sz w:val="32"/>
          <w:szCs w:val="32"/>
        </w:rPr>
      </w:pPr>
      <w:r w:rsidRPr="00EE3C88">
        <w:rPr>
          <w:rFonts w:eastAsia="仿宋_GB2312"/>
          <w:sz w:val="32"/>
          <w:szCs w:val="32"/>
        </w:rPr>
        <w:t>附件：</w:t>
      </w:r>
    </w:p>
    <w:p w:rsidR="009F23DB" w:rsidRPr="00EE3C88" w:rsidRDefault="009F23DB" w:rsidP="009F23DB">
      <w:pPr>
        <w:spacing w:line="560" w:lineRule="exact"/>
        <w:rPr>
          <w:rFonts w:eastAsia="仿宋_GB2312"/>
          <w:sz w:val="32"/>
          <w:szCs w:val="32"/>
        </w:rPr>
      </w:pPr>
    </w:p>
    <w:p w:rsidR="001062DB" w:rsidRPr="00EE3C88" w:rsidRDefault="001062DB" w:rsidP="00A37150">
      <w:pPr>
        <w:spacing w:line="560" w:lineRule="exact"/>
        <w:jc w:val="center"/>
        <w:rPr>
          <w:rFonts w:eastAsia="方正小标宋简体"/>
          <w:sz w:val="44"/>
          <w:szCs w:val="44"/>
        </w:rPr>
      </w:pPr>
      <w:r w:rsidRPr="00EE3C88">
        <w:rPr>
          <w:rFonts w:eastAsia="方正小标宋_GBK"/>
          <w:sz w:val="44"/>
          <w:szCs w:val="44"/>
        </w:rPr>
        <w:t>浙江德清农村商业银行股份有限公司</w:t>
      </w:r>
    </w:p>
    <w:p w:rsidR="001062DB" w:rsidRPr="00EE3C88" w:rsidRDefault="001062DB" w:rsidP="00A37150">
      <w:pPr>
        <w:adjustRightInd w:val="0"/>
        <w:snapToGrid w:val="0"/>
        <w:spacing w:line="560" w:lineRule="exact"/>
        <w:jc w:val="center"/>
        <w:rPr>
          <w:rFonts w:eastAsia="方正小标宋_GBK"/>
          <w:sz w:val="44"/>
          <w:szCs w:val="44"/>
        </w:rPr>
      </w:pPr>
      <w:r w:rsidRPr="00EE3C88">
        <w:rPr>
          <w:rFonts w:eastAsia="方正小标宋_GBK"/>
          <w:sz w:val="44"/>
          <w:szCs w:val="44"/>
        </w:rPr>
        <w:t>个人电子银行章程</w:t>
      </w:r>
    </w:p>
    <w:p w:rsidR="001062DB" w:rsidRPr="00EE3C88" w:rsidRDefault="001062DB" w:rsidP="00A37150">
      <w:pPr>
        <w:spacing w:line="560" w:lineRule="exact"/>
        <w:outlineLvl w:val="0"/>
        <w:rPr>
          <w:rFonts w:eastAsia="黑体"/>
          <w:sz w:val="32"/>
          <w:szCs w:val="32"/>
        </w:rPr>
      </w:pPr>
    </w:p>
    <w:p w:rsidR="001062DB" w:rsidRPr="00EE3C88" w:rsidRDefault="001062DB" w:rsidP="00E35778">
      <w:pPr>
        <w:pStyle w:val="a6"/>
        <w:numPr>
          <w:ilvl w:val="0"/>
          <w:numId w:val="1"/>
        </w:numPr>
        <w:spacing w:line="560" w:lineRule="exact"/>
        <w:ind w:left="0" w:firstLine="640"/>
        <w:rPr>
          <w:rFonts w:eastAsia="仿宋_GB2312"/>
          <w:sz w:val="32"/>
          <w:szCs w:val="32"/>
        </w:rPr>
      </w:pPr>
      <w:r w:rsidRPr="00EE3C88">
        <w:rPr>
          <w:rFonts w:eastAsia="仿宋_GB2312"/>
          <w:sz w:val="32"/>
          <w:szCs w:val="32"/>
        </w:rPr>
        <w:t>为</w:t>
      </w:r>
      <w:r w:rsidR="0094012F" w:rsidRPr="00EE3C88">
        <w:rPr>
          <w:rFonts w:eastAsia="仿宋_GB2312"/>
          <w:sz w:val="32"/>
          <w:szCs w:val="32"/>
        </w:rPr>
        <w:t>更好向客户</w:t>
      </w:r>
      <w:r w:rsidRPr="00EE3C88">
        <w:rPr>
          <w:rFonts w:eastAsia="仿宋_GB2312"/>
          <w:sz w:val="32"/>
          <w:szCs w:val="32"/>
        </w:rPr>
        <w:t>提供安全、便利、高效的金融服务，浙江德清农村商业银行股份有限公司（以下简称</w:t>
      </w:r>
      <w:r w:rsidRPr="00EE3C88">
        <w:rPr>
          <w:rFonts w:eastAsia="仿宋_GB2312"/>
          <w:sz w:val="32"/>
          <w:szCs w:val="32"/>
        </w:rPr>
        <w:t>“</w:t>
      </w:r>
      <w:r w:rsidR="0094012F" w:rsidRPr="00EE3C88">
        <w:rPr>
          <w:rFonts w:eastAsia="仿宋_GB2312"/>
          <w:sz w:val="32"/>
          <w:szCs w:val="32"/>
        </w:rPr>
        <w:t>本</w:t>
      </w:r>
      <w:r w:rsidRPr="00EE3C88">
        <w:rPr>
          <w:rFonts w:eastAsia="仿宋_GB2312"/>
          <w:sz w:val="32"/>
          <w:szCs w:val="32"/>
        </w:rPr>
        <w:t>行</w:t>
      </w:r>
      <w:r w:rsidRPr="00EE3C88">
        <w:rPr>
          <w:rFonts w:eastAsia="仿宋_GB2312"/>
          <w:sz w:val="32"/>
          <w:szCs w:val="32"/>
        </w:rPr>
        <w:t>”</w:t>
      </w:r>
      <w:r w:rsidRPr="00EE3C88">
        <w:rPr>
          <w:rFonts w:eastAsia="仿宋_GB2312"/>
          <w:sz w:val="32"/>
          <w:szCs w:val="32"/>
        </w:rPr>
        <w:t>）开办</w:t>
      </w:r>
      <w:r w:rsidR="0094012F" w:rsidRPr="00EE3C88">
        <w:rPr>
          <w:rFonts w:eastAsia="仿宋_GB2312"/>
          <w:sz w:val="32"/>
          <w:szCs w:val="32"/>
        </w:rPr>
        <w:t>个人</w:t>
      </w:r>
      <w:r w:rsidRPr="00EE3C88">
        <w:rPr>
          <w:rFonts w:eastAsia="仿宋_GB2312"/>
          <w:sz w:val="32"/>
          <w:szCs w:val="32"/>
        </w:rPr>
        <w:t>电子银行业务，根据</w:t>
      </w:r>
      <w:r w:rsidR="0094012F" w:rsidRPr="00EE3C88">
        <w:rPr>
          <w:rFonts w:eastAsia="仿宋_GB2312"/>
          <w:sz w:val="32"/>
          <w:szCs w:val="32"/>
        </w:rPr>
        <w:t>《浙江农村合作金融机构个人电子银行章程》</w:t>
      </w:r>
      <w:r w:rsidRPr="00EE3C88">
        <w:rPr>
          <w:rFonts w:eastAsia="仿宋_GB2312"/>
          <w:sz w:val="32"/>
          <w:szCs w:val="32"/>
        </w:rPr>
        <w:t>，制定本章程。</w:t>
      </w:r>
    </w:p>
    <w:p w:rsidR="001062DB" w:rsidRPr="00EE3C88" w:rsidRDefault="0094012F" w:rsidP="00E35778">
      <w:pPr>
        <w:pStyle w:val="a6"/>
        <w:numPr>
          <w:ilvl w:val="0"/>
          <w:numId w:val="1"/>
        </w:numPr>
        <w:spacing w:line="560" w:lineRule="exact"/>
        <w:ind w:left="0" w:firstLine="640"/>
        <w:rPr>
          <w:rFonts w:eastAsia="仿宋_GB2312"/>
          <w:sz w:val="32"/>
          <w:szCs w:val="32"/>
        </w:rPr>
      </w:pPr>
      <w:r w:rsidRPr="00EE3C88">
        <w:rPr>
          <w:rFonts w:eastAsia="仿宋_GB2312"/>
          <w:sz w:val="32"/>
          <w:szCs w:val="32"/>
        </w:rPr>
        <w:t>本章程所称个人电子银行业务，是指本行通过面向社会公众开放的通讯通道或开放型公众网络以及建立专用网络等方式</w:t>
      </w:r>
      <w:r w:rsidR="001062DB" w:rsidRPr="00EE3C88">
        <w:rPr>
          <w:rFonts w:eastAsia="仿宋_GB2312"/>
          <w:sz w:val="32"/>
          <w:szCs w:val="32"/>
        </w:rPr>
        <w:t>为</w:t>
      </w:r>
      <w:r w:rsidRPr="00EE3C88">
        <w:rPr>
          <w:rFonts w:eastAsia="仿宋_GB2312"/>
          <w:sz w:val="32"/>
          <w:szCs w:val="32"/>
        </w:rPr>
        <w:t>个人客户提供的业务查</w:t>
      </w:r>
      <w:r w:rsidR="001062DB" w:rsidRPr="00EE3C88">
        <w:rPr>
          <w:rFonts w:eastAsia="仿宋_GB2312"/>
          <w:sz w:val="32"/>
          <w:szCs w:val="32"/>
        </w:rPr>
        <w:t>询、资金管理、金融理财等</w:t>
      </w:r>
      <w:r w:rsidRPr="00EE3C88">
        <w:rPr>
          <w:rFonts w:eastAsia="仿宋_GB2312"/>
          <w:sz w:val="32"/>
          <w:szCs w:val="32"/>
        </w:rPr>
        <w:t>离柜金融</w:t>
      </w:r>
      <w:r w:rsidR="001062DB" w:rsidRPr="00EE3C88">
        <w:rPr>
          <w:rFonts w:eastAsia="仿宋_GB2312"/>
          <w:sz w:val="32"/>
          <w:szCs w:val="32"/>
        </w:rPr>
        <w:t>服务。</w:t>
      </w:r>
    </w:p>
    <w:p w:rsidR="001062DB" w:rsidRPr="00EE3C88" w:rsidRDefault="0094012F" w:rsidP="00E35778">
      <w:pPr>
        <w:pStyle w:val="a6"/>
        <w:numPr>
          <w:ilvl w:val="0"/>
          <w:numId w:val="1"/>
        </w:numPr>
        <w:spacing w:line="560" w:lineRule="exact"/>
        <w:ind w:left="0" w:firstLine="640"/>
        <w:rPr>
          <w:rFonts w:eastAsia="仿宋_GB2312"/>
          <w:sz w:val="32"/>
          <w:szCs w:val="32"/>
        </w:rPr>
      </w:pPr>
      <w:r w:rsidRPr="00EE3C88">
        <w:rPr>
          <w:rFonts w:eastAsia="仿宋_GB2312"/>
          <w:sz w:val="32"/>
          <w:szCs w:val="32"/>
        </w:rPr>
        <w:t>个人电子银行业务向符合法律法规规定、上级部门及本行相关规定和要求的自然人提供</w:t>
      </w:r>
      <w:r w:rsidR="001062DB" w:rsidRPr="00EE3C88">
        <w:rPr>
          <w:rFonts w:eastAsia="仿宋_GB2312"/>
          <w:sz w:val="32"/>
          <w:szCs w:val="32"/>
        </w:rPr>
        <w:t>。</w:t>
      </w:r>
    </w:p>
    <w:p w:rsidR="001062DB" w:rsidRPr="00EE3C88" w:rsidRDefault="0094012F" w:rsidP="00E35778">
      <w:pPr>
        <w:pStyle w:val="a6"/>
        <w:numPr>
          <w:ilvl w:val="0"/>
          <w:numId w:val="1"/>
        </w:numPr>
        <w:spacing w:line="560" w:lineRule="exact"/>
        <w:ind w:left="0" w:firstLine="640"/>
        <w:rPr>
          <w:rFonts w:eastAsia="仿宋_GB2312"/>
          <w:sz w:val="32"/>
          <w:szCs w:val="32"/>
        </w:rPr>
      </w:pPr>
      <w:r w:rsidRPr="00EE3C88">
        <w:rPr>
          <w:rFonts w:eastAsia="仿宋_GB2312"/>
          <w:sz w:val="32"/>
          <w:szCs w:val="32"/>
        </w:rPr>
        <w:t>本行、电子银行客户及电子银行交易的其他参与方，均须</w:t>
      </w:r>
      <w:r w:rsidR="001062DB" w:rsidRPr="00EE3C88">
        <w:rPr>
          <w:rFonts w:eastAsia="仿宋_GB2312"/>
          <w:sz w:val="32"/>
          <w:szCs w:val="32"/>
        </w:rPr>
        <w:t>遵守</w:t>
      </w:r>
      <w:r w:rsidRPr="00EE3C88">
        <w:rPr>
          <w:rFonts w:eastAsia="仿宋_GB2312"/>
          <w:sz w:val="32"/>
          <w:szCs w:val="32"/>
        </w:rPr>
        <w:t>相关法律法规、监管规定及</w:t>
      </w:r>
      <w:r w:rsidR="001062DB" w:rsidRPr="00EE3C88">
        <w:rPr>
          <w:rFonts w:eastAsia="仿宋_GB2312"/>
          <w:sz w:val="32"/>
          <w:szCs w:val="32"/>
        </w:rPr>
        <w:t>本章程。</w:t>
      </w:r>
    </w:p>
    <w:p w:rsidR="0094012F" w:rsidRPr="00EE3C88" w:rsidRDefault="001062DB" w:rsidP="00E35778">
      <w:pPr>
        <w:pStyle w:val="a6"/>
        <w:numPr>
          <w:ilvl w:val="0"/>
          <w:numId w:val="1"/>
        </w:numPr>
        <w:spacing w:line="560" w:lineRule="exact"/>
        <w:ind w:left="0" w:firstLine="640"/>
        <w:rPr>
          <w:rFonts w:eastAsia="仿宋_GB2312"/>
          <w:sz w:val="32"/>
          <w:szCs w:val="32"/>
        </w:rPr>
      </w:pPr>
      <w:r w:rsidRPr="00EE3C88">
        <w:rPr>
          <w:rFonts w:eastAsia="仿宋_GB2312"/>
          <w:sz w:val="32"/>
          <w:szCs w:val="32"/>
        </w:rPr>
        <w:t>客户可在</w:t>
      </w:r>
      <w:r w:rsidR="0094012F" w:rsidRPr="00EE3C88">
        <w:rPr>
          <w:rFonts w:eastAsia="仿宋_GB2312"/>
          <w:sz w:val="32"/>
          <w:szCs w:val="32"/>
        </w:rPr>
        <w:t>本行辖内营业网点、移动展业等线下渠道通过</w:t>
      </w:r>
      <w:r w:rsidRPr="00EE3C88">
        <w:rPr>
          <w:rFonts w:eastAsia="仿宋_GB2312"/>
          <w:sz w:val="32"/>
          <w:szCs w:val="32"/>
        </w:rPr>
        <w:t>工作人员办理个人电子银行业务签约，部分个人电子银行业务也可通过智能柜员机等电子渠道自助办理签约。客户</w:t>
      </w:r>
      <w:r w:rsidR="0094012F" w:rsidRPr="00EE3C88">
        <w:rPr>
          <w:rFonts w:eastAsia="仿宋_GB2312"/>
          <w:sz w:val="32"/>
          <w:szCs w:val="32"/>
        </w:rPr>
        <w:t>申请办理个人电子银行业务</w:t>
      </w:r>
      <w:r w:rsidRPr="00EE3C88">
        <w:rPr>
          <w:rFonts w:eastAsia="仿宋_GB2312"/>
          <w:sz w:val="32"/>
          <w:szCs w:val="32"/>
        </w:rPr>
        <w:t>，</w:t>
      </w:r>
      <w:r w:rsidR="0094012F" w:rsidRPr="00EE3C88">
        <w:rPr>
          <w:rFonts w:eastAsia="仿宋_GB2312"/>
          <w:sz w:val="32"/>
          <w:szCs w:val="32"/>
        </w:rPr>
        <w:t>应按照监管规定及本行要求提供相关资料和必要信息，并</w:t>
      </w:r>
      <w:r w:rsidRPr="00EE3C88">
        <w:rPr>
          <w:rFonts w:eastAsia="仿宋_GB2312"/>
          <w:sz w:val="32"/>
          <w:szCs w:val="32"/>
        </w:rPr>
        <w:t>保证所提供的资料真实、准确、完整、有效，</w:t>
      </w:r>
      <w:r w:rsidR="0094012F" w:rsidRPr="00EE3C88">
        <w:rPr>
          <w:rFonts w:eastAsia="仿宋_GB2312"/>
          <w:sz w:val="32"/>
          <w:szCs w:val="32"/>
        </w:rPr>
        <w:t>本行</w:t>
      </w:r>
      <w:r w:rsidRPr="00EE3C88">
        <w:rPr>
          <w:rFonts w:eastAsia="仿宋_GB2312"/>
          <w:sz w:val="32"/>
          <w:szCs w:val="32"/>
        </w:rPr>
        <w:lastRenderedPageBreak/>
        <w:t>有权对客户的身份及资料进行审查、核实。</w:t>
      </w:r>
    </w:p>
    <w:p w:rsidR="001062DB" w:rsidRPr="00EE3C88" w:rsidRDefault="001062DB" w:rsidP="00EE3C88">
      <w:pPr>
        <w:spacing w:line="560" w:lineRule="exact"/>
        <w:ind w:firstLineChars="200" w:firstLine="640"/>
        <w:rPr>
          <w:rFonts w:eastAsia="仿宋_GB2312"/>
          <w:sz w:val="32"/>
          <w:szCs w:val="32"/>
        </w:rPr>
      </w:pPr>
      <w:r w:rsidRPr="00EE3C88">
        <w:rPr>
          <w:rFonts w:eastAsia="仿宋_GB2312"/>
          <w:sz w:val="32"/>
          <w:szCs w:val="32"/>
        </w:rPr>
        <w:t>客户所提供资料和信息变更后，应及时通知</w:t>
      </w:r>
      <w:r w:rsidR="00EE3C88" w:rsidRPr="00EE3C88">
        <w:rPr>
          <w:rFonts w:eastAsia="仿宋_GB2312"/>
          <w:sz w:val="32"/>
          <w:szCs w:val="32"/>
        </w:rPr>
        <w:t>本</w:t>
      </w:r>
      <w:r w:rsidRPr="00EE3C88">
        <w:rPr>
          <w:rFonts w:eastAsia="仿宋_GB2312"/>
          <w:sz w:val="32"/>
          <w:szCs w:val="32"/>
        </w:rPr>
        <w:t>行进行变更。因客户未及时更新资料和信息，导致</w:t>
      </w:r>
      <w:r w:rsidR="00EE3C88" w:rsidRPr="00EE3C88">
        <w:rPr>
          <w:rFonts w:eastAsia="仿宋_GB2312"/>
          <w:sz w:val="32"/>
          <w:szCs w:val="32"/>
        </w:rPr>
        <w:t>本</w:t>
      </w:r>
      <w:r w:rsidRPr="00EE3C88">
        <w:rPr>
          <w:rFonts w:eastAsia="仿宋_GB2312"/>
          <w:sz w:val="32"/>
          <w:szCs w:val="32"/>
        </w:rPr>
        <w:t>行无法提供个人电子银行服务，或提供时发生任何错误的，客户不得将此作为取消交易、拒绝付款的理由，并应承担相应责任。客户所提供相关证件有效期已过期的，应及时通知</w:t>
      </w:r>
      <w:r w:rsidR="00EE3C88" w:rsidRPr="00EE3C88">
        <w:rPr>
          <w:rFonts w:eastAsia="仿宋_GB2312"/>
          <w:sz w:val="32"/>
          <w:szCs w:val="32"/>
        </w:rPr>
        <w:t>本</w:t>
      </w:r>
      <w:r w:rsidRPr="00EE3C88">
        <w:rPr>
          <w:rFonts w:eastAsia="仿宋_GB2312"/>
          <w:sz w:val="32"/>
          <w:szCs w:val="32"/>
        </w:rPr>
        <w:t>行进行更新，未在合理时间内更新且未提出合理理由的，</w:t>
      </w:r>
      <w:r w:rsidR="00EE3C88" w:rsidRPr="00EE3C88">
        <w:rPr>
          <w:rFonts w:eastAsia="仿宋_GB2312"/>
          <w:sz w:val="32"/>
          <w:szCs w:val="32"/>
        </w:rPr>
        <w:t>本</w:t>
      </w:r>
      <w:r w:rsidRPr="00EE3C88">
        <w:rPr>
          <w:rFonts w:eastAsia="仿宋_GB2312"/>
          <w:sz w:val="32"/>
          <w:szCs w:val="32"/>
        </w:rPr>
        <w:t>行有权暂停或终止为客户办理相关个人电子银行业务。</w:t>
      </w:r>
    </w:p>
    <w:p w:rsidR="001062DB" w:rsidRPr="00EE3C88" w:rsidRDefault="00EE3C88" w:rsidP="00E35778">
      <w:pPr>
        <w:pStyle w:val="a6"/>
        <w:numPr>
          <w:ilvl w:val="0"/>
          <w:numId w:val="1"/>
        </w:numPr>
        <w:spacing w:line="560" w:lineRule="exact"/>
        <w:ind w:left="0" w:firstLine="640"/>
        <w:rPr>
          <w:rFonts w:eastAsia="仿宋_GB2312"/>
          <w:strike/>
          <w:sz w:val="32"/>
          <w:szCs w:val="32"/>
        </w:rPr>
      </w:pPr>
      <w:r w:rsidRPr="00EE3C88">
        <w:rPr>
          <w:rFonts w:eastAsia="仿宋_GB2312"/>
          <w:sz w:val="32"/>
          <w:szCs w:val="32"/>
        </w:rPr>
        <w:t>本行</w:t>
      </w:r>
      <w:r w:rsidR="001062DB" w:rsidRPr="00EE3C88">
        <w:rPr>
          <w:rFonts w:eastAsia="仿宋_GB2312"/>
          <w:sz w:val="32"/>
          <w:szCs w:val="32"/>
        </w:rPr>
        <w:t>个人电子银行客户身份认证方式（以下简称</w:t>
      </w:r>
      <w:r w:rsidR="001062DB" w:rsidRPr="00EE3C88">
        <w:rPr>
          <w:rFonts w:eastAsia="仿宋_GB2312"/>
          <w:sz w:val="32"/>
          <w:szCs w:val="32"/>
        </w:rPr>
        <w:t>“</w:t>
      </w:r>
      <w:r w:rsidR="001062DB" w:rsidRPr="00EE3C88">
        <w:rPr>
          <w:rFonts w:eastAsia="仿宋_GB2312"/>
          <w:sz w:val="32"/>
          <w:szCs w:val="32"/>
        </w:rPr>
        <w:t>认证方式</w:t>
      </w:r>
      <w:r w:rsidR="001062DB" w:rsidRPr="00EE3C88">
        <w:rPr>
          <w:rFonts w:eastAsia="仿宋_GB2312"/>
          <w:sz w:val="32"/>
          <w:szCs w:val="32"/>
        </w:rPr>
        <w:t>”</w:t>
      </w:r>
      <w:r w:rsidR="001062DB" w:rsidRPr="00EE3C88">
        <w:rPr>
          <w:rFonts w:eastAsia="仿宋_GB2312"/>
          <w:sz w:val="32"/>
          <w:szCs w:val="32"/>
        </w:rPr>
        <w:t>）包括短信验证码、登录密码、交易密码、云证书密码、数字证书介质密码、生物识别以及其他可用于识别客户身份的方式。数字证书介质是实现数字证书认证方式的物理载体，如</w:t>
      </w:r>
      <w:r w:rsidR="001062DB" w:rsidRPr="00EE3C88">
        <w:rPr>
          <w:rFonts w:eastAsia="仿宋_GB2312"/>
          <w:sz w:val="32"/>
          <w:szCs w:val="32"/>
        </w:rPr>
        <w:t>USBKey</w:t>
      </w:r>
      <w:r w:rsidR="001062DB" w:rsidRPr="00EE3C88">
        <w:rPr>
          <w:rFonts w:eastAsia="仿宋_GB2312"/>
          <w:sz w:val="32"/>
          <w:szCs w:val="32"/>
        </w:rPr>
        <w:t>、蓝牙</w:t>
      </w:r>
      <w:r w:rsidR="001062DB" w:rsidRPr="00EE3C88">
        <w:rPr>
          <w:rFonts w:eastAsia="仿宋_GB2312"/>
          <w:sz w:val="32"/>
          <w:szCs w:val="32"/>
        </w:rPr>
        <w:t>Key</w:t>
      </w:r>
      <w:r w:rsidR="001062DB" w:rsidRPr="00EE3C88">
        <w:rPr>
          <w:rFonts w:eastAsia="仿宋_GB2312"/>
          <w:sz w:val="32"/>
          <w:szCs w:val="32"/>
        </w:rPr>
        <w:t>、</w:t>
      </w:r>
      <w:r w:rsidR="001062DB" w:rsidRPr="00EE3C88">
        <w:rPr>
          <w:rFonts w:eastAsia="仿宋_GB2312"/>
          <w:sz w:val="32"/>
          <w:szCs w:val="32"/>
        </w:rPr>
        <w:t>SIM</w:t>
      </w:r>
      <w:r w:rsidR="001062DB" w:rsidRPr="00EE3C88">
        <w:rPr>
          <w:rFonts w:eastAsia="仿宋_GB2312"/>
          <w:sz w:val="32"/>
          <w:szCs w:val="32"/>
        </w:rPr>
        <w:t>盾等。</w:t>
      </w:r>
      <w:r w:rsidRPr="00EE3C88">
        <w:rPr>
          <w:rFonts w:eastAsia="仿宋_GB2312"/>
          <w:sz w:val="32"/>
          <w:szCs w:val="32"/>
        </w:rPr>
        <w:t>本行</w:t>
      </w:r>
      <w:r w:rsidR="001062DB" w:rsidRPr="00EE3C88">
        <w:rPr>
          <w:rFonts w:eastAsia="仿宋_GB2312"/>
          <w:sz w:val="32"/>
          <w:szCs w:val="32"/>
        </w:rPr>
        <w:t>根据电子银行业务类型的不同，提供不同安全策略或身份认证工具。</w:t>
      </w:r>
    </w:p>
    <w:p w:rsidR="001062DB" w:rsidRPr="00EE3C88" w:rsidRDefault="00EE3C88" w:rsidP="00E35778">
      <w:pPr>
        <w:pStyle w:val="a6"/>
        <w:numPr>
          <w:ilvl w:val="0"/>
          <w:numId w:val="1"/>
        </w:numPr>
        <w:spacing w:line="560" w:lineRule="exact"/>
        <w:ind w:left="0" w:firstLine="640"/>
        <w:rPr>
          <w:rFonts w:eastAsia="仿宋_GB2312"/>
          <w:sz w:val="32"/>
          <w:szCs w:val="32"/>
        </w:rPr>
      </w:pPr>
      <w:r w:rsidRPr="00EE3C88">
        <w:rPr>
          <w:rFonts w:eastAsia="仿宋_GB2312"/>
          <w:sz w:val="32"/>
          <w:szCs w:val="32"/>
        </w:rPr>
        <w:t>本行</w:t>
      </w:r>
      <w:r w:rsidR="001062DB" w:rsidRPr="00EE3C88">
        <w:rPr>
          <w:rFonts w:eastAsia="仿宋_GB2312"/>
          <w:sz w:val="32"/>
          <w:szCs w:val="32"/>
        </w:rPr>
        <w:t>根据不同的签约状态、认证方式和申请项目，为个人客户提供相应的电子银行服务。</w:t>
      </w:r>
    </w:p>
    <w:p w:rsidR="001062DB" w:rsidRPr="00EE3C88" w:rsidRDefault="00EE3C88" w:rsidP="00E35778">
      <w:pPr>
        <w:pStyle w:val="a6"/>
        <w:numPr>
          <w:ilvl w:val="0"/>
          <w:numId w:val="1"/>
        </w:numPr>
        <w:spacing w:line="560" w:lineRule="exact"/>
        <w:ind w:left="0" w:firstLine="640"/>
        <w:rPr>
          <w:rFonts w:eastAsia="仿宋_GB2312"/>
          <w:sz w:val="32"/>
          <w:szCs w:val="32"/>
        </w:rPr>
      </w:pPr>
      <w:r w:rsidRPr="00EE3C88">
        <w:rPr>
          <w:rFonts w:eastAsia="仿宋_GB2312"/>
          <w:sz w:val="32"/>
          <w:szCs w:val="32"/>
        </w:rPr>
        <w:t>本行</w:t>
      </w:r>
      <w:r w:rsidR="001062DB" w:rsidRPr="00EE3C88">
        <w:rPr>
          <w:rFonts w:eastAsia="仿宋_GB2312"/>
          <w:sz w:val="32"/>
          <w:szCs w:val="32"/>
        </w:rPr>
        <w:t>对使用客户的身份标识（包括卡账号、证件号、签约客户号、签约手机号等）并按照客户在</w:t>
      </w:r>
      <w:r w:rsidRPr="00EE3C88">
        <w:rPr>
          <w:rFonts w:eastAsia="仿宋_GB2312"/>
          <w:sz w:val="32"/>
          <w:szCs w:val="32"/>
        </w:rPr>
        <w:t>本行</w:t>
      </w:r>
      <w:r w:rsidR="001062DB" w:rsidRPr="00EE3C88">
        <w:rPr>
          <w:rFonts w:eastAsia="仿宋_GB2312"/>
          <w:sz w:val="32"/>
          <w:szCs w:val="32"/>
        </w:rPr>
        <w:t>设定的认证方式</w:t>
      </w:r>
      <w:r>
        <w:rPr>
          <w:rFonts w:eastAsia="仿宋_GB2312" w:hint="eastAsia"/>
          <w:sz w:val="32"/>
          <w:szCs w:val="32"/>
        </w:rPr>
        <w:t>，</w:t>
      </w:r>
      <w:r w:rsidR="001062DB" w:rsidRPr="00EE3C88">
        <w:rPr>
          <w:rFonts w:eastAsia="仿宋_GB2312"/>
          <w:sz w:val="32"/>
          <w:szCs w:val="32"/>
        </w:rPr>
        <w:t>通过身份验证的电子银行操作均视为客户本人所为，并以客户发出的指令作为办理电子银行业务的合法有效依据。</w:t>
      </w:r>
    </w:p>
    <w:p w:rsidR="001062DB" w:rsidRPr="00EE3C88" w:rsidRDefault="001062DB" w:rsidP="00E35778">
      <w:pPr>
        <w:pStyle w:val="a6"/>
        <w:numPr>
          <w:ilvl w:val="0"/>
          <w:numId w:val="1"/>
        </w:numPr>
        <w:spacing w:line="560" w:lineRule="exact"/>
        <w:ind w:left="0" w:firstLine="640"/>
        <w:rPr>
          <w:rFonts w:eastAsia="仿宋_GB2312"/>
          <w:sz w:val="32"/>
          <w:szCs w:val="32"/>
        </w:rPr>
      </w:pPr>
      <w:r w:rsidRPr="00EE3C88">
        <w:rPr>
          <w:rFonts w:eastAsia="仿宋_GB2312"/>
          <w:sz w:val="32"/>
          <w:szCs w:val="32"/>
        </w:rPr>
        <w:t>客户办理个人电子银行业务，应遵守</w:t>
      </w:r>
      <w:r w:rsidR="00EE3C88" w:rsidRPr="00EE3C88">
        <w:rPr>
          <w:rFonts w:eastAsia="仿宋_GB2312"/>
          <w:sz w:val="32"/>
          <w:szCs w:val="32"/>
        </w:rPr>
        <w:t>本行</w:t>
      </w:r>
      <w:r w:rsidRPr="00EE3C88">
        <w:rPr>
          <w:rFonts w:eastAsia="仿宋_GB2312"/>
          <w:sz w:val="32"/>
          <w:szCs w:val="32"/>
        </w:rPr>
        <w:t>有关交易规则，并根据交易提示进行正确操作。</w:t>
      </w:r>
    </w:p>
    <w:p w:rsidR="001062DB" w:rsidRPr="00EE3C88" w:rsidRDefault="001062DB" w:rsidP="00A37150">
      <w:pPr>
        <w:spacing w:line="560" w:lineRule="exact"/>
        <w:ind w:firstLineChars="200" w:firstLine="640"/>
        <w:rPr>
          <w:rFonts w:eastAsia="仿宋_GB2312"/>
          <w:sz w:val="32"/>
          <w:szCs w:val="32"/>
        </w:rPr>
      </w:pPr>
      <w:r w:rsidRPr="00EE3C88">
        <w:rPr>
          <w:rFonts w:eastAsia="仿宋_GB2312"/>
          <w:sz w:val="32"/>
          <w:szCs w:val="32"/>
        </w:rPr>
        <w:lastRenderedPageBreak/>
        <w:t>客户办理电子支付业务，应在账户支付能力范围内进行支付，账户状态应正常，并严格遵守支付结算业务的相关法律法规。对</w:t>
      </w:r>
      <w:r w:rsidR="00EE3C88" w:rsidRPr="00EE3C88">
        <w:rPr>
          <w:rFonts w:eastAsia="仿宋_GB2312"/>
          <w:sz w:val="32"/>
          <w:szCs w:val="32"/>
        </w:rPr>
        <w:t>本行</w:t>
      </w:r>
      <w:r w:rsidRPr="00EE3C88">
        <w:rPr>
          <w:rFonts w:eastAsia="仿宋_GB2312"/>
          <w:sz w:val="32"/>
          <w:szCs w:val="32"/>
        </w:rPr>
        <w:t>验证无误并已执行的电子支付指令，客户不得要求变更或撤销。</w:t>
      </w:r>
    </w:p>
    <w:p w:rsidR="001062DB" w:rsidRPr="00EE3C88" w:rsidRDefault="001062DB" w:rsidP="00E35778">
      <w:pPr>
        <w:pStyle w:val="a6"/>
        <w:numPr>
          <w:ilvl w:val="0"/>
          <w:numId w:val="1"/>
        </w:numPr>
        <w:spacing w:line="560" w:lineRule="exact"/>
        <w:ind w:left="0" w:firstLine="640"/>
        <w:rPr>
          <w:rFonts w:eastAsia="仿宋_GB2312"/>
          <w:sz w:val="32"/>
          <w:szCs w:val="32"/>
        </w:rPr>
      </w:pPr>
      <w:r w:rsidRPr="00EE3C88">
        <w:rPr>
          <w:rFonts w:eastAsia="仿宋_GB2312"/>
          <w:sz w:val="32"/>
          <w:szCs w:val="32"/>
        </w:rPr>
        <w:t>客户证书应在有效期内使用。有效期满前，客户如需继续使用，应及时登录手机银行、网上银行或到</w:t>
      </w:r>
      <w:r w:rsidR="00EE3C88" w:rsidRPr="00EE3C88">
        <w:rPr>
          <w:rFonts w:eastAsia="仿宋_GB2312"/>
          <w:sz w:val="32"/>
          <w:szCs w:val="32"/>
        </w:rPr>
        <w:t>本行</w:t>
      </w:r>
      <w:r w:rsidRPr="00EE3C88">
        <w:rPr>
          <w:rFonts w:eastAsia="仿宋_GB2312"/>
          <w:sz w:val="32"/>
          <w:szCs w:val="32"/>
        </w:rPr>
        <w:t>营业网点办理相关手续。</w:t>
      </w:r>
    </w:p>
    <w:p w:rsidR="001062DB" w:rsidRPr="00EE3C88" w:rsidRDefault="001062DB" w:rsidP="00E35778">
      <w:pPr>
        <w:pStyle w:val="a6"/>
        <w:numPr>
          <w:ilvl w:val="0"/>
          <w:numId w:val="1"/>
        </w:numPr>
        <w:spacing w:line="560" w:lineRule="exact"/>
        <w:ind w:left="0" w:firstLine="640"/>
        <w:rPr>
          <w:rFonts w:eastAsia="仿宋_GB2312"/>
          <w:sz w:val="32"/>
          <w:szCs w:val="32"/>
        </w:rPr>
      </w:pPr>
      <w:r w:rsidRPr="00EE3C88">
        <w:rPr>
          <w:rFonts w:eastAsia="仿宋_GB2312"/>
          <w:sz w:val="32"/>
          <w:szCs w:val="32"/>
        </w:rPr>
        <w:t>数字证书介质在有效期内损毁、锁码、遗失或客户的电子银行密码遗忘，应及时到</w:t>
      </w:r>
      <w:r w:rsidR="00EE3C88" w:rsidRPr="00EE3C88">
        <w:rPr>
          <w:rFonts w:eastAsia="仿宋_GB2312"/>
          <w:sz w:val="32"/>
          <w:szCs w:val="32"/>
        </w:rPr>
        <w:t>本行</w:t>
      </w:r>
      <w:r w:rsidRPr="00EE3C88">
        <w:rPr>
          <w:rFonts w:eastAsia="仿宋_GB2312"/>
          <w:sz w:val="32"/>
          <w:szCs w:val="32"/>
        </w:rPr>
        <w:t>营业网点办理重新申领、挂失或密码重置等手续。</w:t>
      </w:r>
    </w:p>
    <w:p w:rsidR="001062DB" w:rsidRPr="00EE3C88" w:rsidRDefault="001062DB" w:rsidP="00E35778">
      <w:pPr>
        <w:pStyle w:val="a6"/>
        <w:numPr>
          <w:ilvl w:val="0"/>
          <w:numId w:val="1"/>
        </w:numPr>
        <w:spacing w:line="560" w:lineRule="exact"/>
        <w:ind w:left="0" w:firstLine="640"/>
        <w:rPr>
          <w:rFonts w:eastAsia="仿宋_GB2312"/>
          <w:sz w:val="32"/>
          <w:szCs w:val="32"/>
        </w:rPr>
      </w:pPr>
      <w:r w:rsidRPr="00EE3C88">
        <w:rPr>
          <w:rFonts w:eastAsia="仿宋_GB2312"/>
          <w:sz w:val="32"/>
          <w:szCs w:val="32"/>
        </w:rPr>
        <w:t>客户使用电子银行应注意防范风险，风险包括但不限于：</w:t>
      </w:r>
    </w:p>
    <w:p w:rsidR="001062DB" w:rsidRPr="00EE3C88" w:rsidRDefault="001062DB" w:rsidP="00A37150">
      <w:pPr>
        <w:spacing w:line="560" w:lineRule="exact"/>
        <w:ind w:firstLineChars="200" w:firstLine="640"/>
        <w:rPr>
          <w:rFonts w:eastAsia="仿宋_GB2312"/>
          <w:sz w:val="32"/>
          <w:szCs w:val="32"/>
        </w:rPr>
      </w:pPr>
      <w:r w:rsidRPr="00EE3C88">
        <w:rPr>
          <w:rFonts w:eastAsia="仿宋_GB2312"/>
          <w:sz w:val="32"/>
          <w:szCs w:val="32"/>
        </w:rPr>
        <w:t>（一）电子银行密码（如登录密码、交易密码、云证书密码、数字证书介质密码）或签约证件号、卡号、账号、昵称、签约客户号、签约手机号等重要信息被他人猜出、偷窥，或利用木马病毒、钓鱼网站、假冒短信、假冒电话等手段获取，可能导致客户账户信息泄露、资金被盗、被他人进行恶意操作等情况。</w:t>
      </w:r>
    </w:p>
    <w:p w:rsidR="001062DB" w:rsidRPr="00EE3C88" w:rsidRDefault="001062DB" w:rsidP="00A37150">
      <w:pPr>
        <w:spacing w:line="560" w:lineRule="exact"/>
        <w:ind w:firstLineChars="200" w:firstLine="640"/>
        <w:rPr>
          <w:rFonts w:eastAsia="仿宋_GB2312"/>
          <w:sz w:val="32"/>
          <w:szCs w:val="32"/>
        </w:rPr>
      </w:pPr>
      <w:r w:rsidRPr="00EE3C88">
        <w:rPr>
          <w:rFonts w:eastAsia="仿宋_GB2312"/>
          <w:sz w:val="32"/>
          <w:szCs w:val="32"/>
        </w:rPr>
        <w:t>（二）数字证书介质被他人盗取或在未经允许的情况下被他人使用，且</w:t>
      </w:r>
      <w:r w:rsidR="00EE3C88">
        <w:rPr>
          <w:rFonts w:eastAsia="仿宋_GB2312" w:hint="eastAsia"/>
          <w:sz w:val="32"/>
          <w:szCs w:val="32"/>
        </w:rPr>
        <w:t>数字</w:t>
      </w:r>
      <w:r w:rsidRPr="00EE3C88">
        <w:rPr>
          <w:rFonts w:eastAsia="仿宋_GB2312"/>
          <w:sz w:val="32"/>
          <w:szCs w:val="32"/>
        </w:rPr>
        <w:t>证书密码同时被窃取，可能造成账户资金被盗等情况。</w:t>
      </w:r>
    </w:p>
    <w:p w:rsidR="001062DB" w:rsidRPr="00EE3C88" w:rsidRDefault="001062DB" w:rsidP="00A37150">
      <w:pPr>
        <w:spacing w:line="560" w:lineRule="exact"/>
        <w:ind w:firstLineChars="200" w:firstLine="640"/>
        <w:rPr>
          <w:rFonts w:eastAsia="仿宋_GB2312"/>
          <w:sz w:val="32"/>
          <w:szCs w:val="32"/>
        </w:rPr>
      </w:pPr>
      <w:r w:rsidRPr="00EE3C88">
        <w:rPr>
          <w:rFonts w:eastAsia="仿宋_GB2312"/>
          <w:sz w:val="32"/>
          <w:szCs w:val="32"/>
        </w:rPr>
        <w:t>（三）客户的手机被他人盗取或在未经允许情况下被他人使用，且电子银行密码同时被窃取，可能造成账户资金被盗等情况。</w:t>
      </w:r>
      <w:r w:rsidRPr="00EE3C88">
        <w:rPr>
          <w:rFonts w:eastAsia="仿宋_GB2312"/>
          <w:sz w:val="32"/>
          <w:szCs w:val="32"/>
        </w:rPr>
        <w:lastRenderedPageBreak/>
        <w:t>客户更换手机号时，未将以原手机号开通的手机银行服务取消</w:t>
      </w:r>
      <w:r w:rsidR="00EE3C88">
        <w:rPr>
          <w:rFonts w:eastAsia="仿宋_GB2312" w:hint="eastAsia"/>
          <w:sz w:val="32"/>
          <w:szCs w:val="32"/>
        </w:rPr>
        <w:t>或变更</w:t>
      </w:r>
      <w:r w:rsidRPr="00EE3C88">
        <w:rPr>
          <w:rFonts w:eastAsia="仿宋_GB2312"/>
          <w:sz w:val="32"/>
          <w:szCs w:val="32"/>
        </w:rPr>
        <w:t>，当该手机号被电信运营商发放给其他人时，可能造成客户的账户信息泄露等情况。</w:t>
      </w:r>
    </w:p>
    <w:p w:rsidR="001062DB" w:rsidRPr="00EE3C88" w:rsidRDefault="001062DB" w:rsidP="00A37150">
      <w:pPr>
        <w:spacing w:line="560" w:lineRule="exact"/>
        <w:ind w:firstLineChars="200" w:firstLine="640"/>
        <w:rPr>
          <w:rFonts w:eastAsia="仿宋_GB2312"/>
          <w:sz w:val="32"/>
          <w:szCs w:val="32"/>
        </w:rPr>
      </w:pPr>
      <w:r w:rsidRPr="00EE3C88">
        <w:rPr>
          <w:rFonts w:eastAsia="仿宋_GB2312"/>
          <w:sz w:val="32"/>
          <w:szCs w:val="32"/>
        </w:rPr>
        <w:t>（四）与办理电子银行业务相关的重要资料，如身份证件、银行卡、存折等因遗失或保管不善，被他人冒用或盗用，可能造成被他人签约电子银行，并可能因此发生账户信息泄露及资金被盗等情况。</w:t>
      </w:r>
    </w:p>
    <w:p w:rsidR="001062DB" w:rsidRPr="00EE3C88" w:rsidRDefault="00EE3C88" w:rsidP="00E35778">
      <w:pPr>
        <w:pStyle w:val="a6"/>
        <w:numPr>
          <w:ilvl w:val="0"/>
          <w:numId w:val="1"/>
        </w:numPr>
        <w:spacing w:line="560" w:lineRule="exact"/>
        <w:ind w:left="0" w:firstLine="640"/>
        <w:rPr>
          <w:rFonts w:eastAsia="仿宋_GB2312"/>
          <w:sz w:val="32"/>
          <w:szCs w:val="32"/>
        </w:rPr>
      </w:pPr>
      <w:r>
        <w:rPr>
          <w:rFonts w:eastAsia="仿宋_GB2312"/>
          <w:sz w:val="32"/>
          <w:szCs w:val="32"/>
        </w:rPr>
        <w:t>客户有义务采取风险防范措施，安全使用电子银行。</w:t>
      </w:r>
      <w:r w:rsidR="001062DB" w:rsidRPr="00EE3C88">
        <w:rPr>
          <w:rFonts w:eastAsia="仿宋_GB2312"/>
          <w:sz w:val="32"/>
          <w:szCs w:val="32"/>
        </w:rPr>
        <w:t>包括但不限于：</w:t>
      </w:r>
    </w:p>
    <w:p w:rsidR="001062DB" w:rsidRPr="00EE3C88" w:rsidRDefault="001062DB" w:rsidP="00A37150">
      <w:pPr>
        <w:spacing w:line="560" w:lineRule="exact"/>
        <w:ind w:firstLineChars="200" w:firstLine="640"/>
        <w:rPr>
          <w:rFonts w:eastAsia="仿宋_GB2312"/>
          <w:sz w:val="32"/>
          <w:szCs w:val="32"/>
        </w:rPr>
      </w:pPr>
      <w:r w:rsidRPr="00EE3C88">
        <w:rPr>
          <w:rFonts w:eastAsia="仿宋_GB2312"/>
          <w:sz w:val="32"/>
          <w:szCs w:val="32"/>
        </w:rPr>
        <w:t>（一）妥善保管与办理电子银行业务相关的各项重要资料，如身份证件、银行卡、存折、数字证书介质等，不得交给他人保管，不应在不信任的</w:t>
      </w:r>
      <w:r w:rsidRPr="00EE3C88">
        <w:rPr>
          <w:rFonts w:eastAsia="仿宋_GB2312"/>
          <w:sz w:val="32"/>
          <w:szCs w:val="32"/>
        </w:rPr>
        <w:t>APP</w:t>
      </w:r>
      <w:r w:rsidRPr="00EE3C88">
        <w:rPr>
          <w:rFonts w:eastAsia="仿宋_GB2312"/>
          <w:sz w:val="32"/>
          <w:szCs w:val="32"/>
        </w:rPr>
        <w:t>、网站或其他场所留下卡</w:t>
      </w:r>
      <w:r w:rsidR="00EE3C88">
        <w:rPr>
          <w:rFonts w:eastAsia="仿宋_GB2312" w:hint="eastAsia"/>
          <w:sz w:val="32"/>
          <w:szCs w:val="32"/>
        </w:rPr>
        <w:t>折</w:t>
      </w:r>
      <w:r w:rsidRPr="00EE3C88">
        <w:rPr>
          <w:rFonts w:eastAsia="仿宋_GB2312"/>
          <w:sz w:val="32"/>
          <w:szCs w:val="32"/>
        </w:rPr>
        <w:t>号、身份证号、常用电话号码等个人信息，防止被他人利用。</w:t>
      </w:r>
    </w:p>
    <w:p w:rsidR="001062DB" w:rsidRPr="00EE3C88" w:rsidRDefault="001062DB" w:rsidP="00A37150">
      <w:pPr>
        <w:spacing w:line="560" w:lineRule="exact"/>
        <w:ind w:firstLineChars="200" w:firstLine="640"/>
        <w:rPr>
          <w:rFonts w:eastAsia="仿宋_GB2312"/>
          <w:strike/>
          <w:sz w:val="32"/>
          <w:szCs w:val="32"/>
        </w:rPr>
      </w:pPr>
      <w:r w:rsidRPr="00EE3C88">
        <w:rPr>
          <w:rFonts w:eastAsia="仿宋_GB2312"/>
          <w:sz w:val="32"/>
          <w:szCs w:val="32"/>
        </w:rPr>
        <w:t>（二）保护好自己的银行卡密码、存折密码、电子银行密码、数字证书介质密码等重要信息，不应告知包括银行人员在内的任何人，也不应在计算机、手机或其他电子设备上记录或保留。</w:t>
      </w:r>
    </w:p>
    <w:p w:rsidR="001062DB" w:rsidRPr="00EE3C88" w:rsidRDefault="001062DB" w:rsidP="00A37150">
      <w:pPr>
        <w:spacing w:line="560" w:lineRule="exact"/>
        <w:ind w:firstLineChars="200" w:firstLine="640"/>
        <w:rPr>
          <w:rFonts w:eastAsia="仿宋_GB2312"/>
          <w:sz w:val="32"/>
          <w:szCs w:val="32"/>
        </w:rPr>
      </w:pPr>
      <w:r w:rsidRPr="00EE3C88">
        <w:rPr>
          <w:rFonts w:eastAsia="仿宋_GB2312"/>
          <w:sz w:val="32"/>
          <w:szCs w:val="32"/>
        </w:rPr>
        <w:t>在任何情况下，</w:t>
      </w:r>
      <w:r w:rsidR="00EE3C88" w:rsidRPr="00EE3C88">
        <w:rPr>
          <w:rFonts w:eastAsia="仿宋_GB2312"/>
          <w:sz w:val="32"/>
          <w:szCs w:val="32"/>
        </w:rPr>
        <w:t>本行</w:t>
      </w:r>
      <w:r w:rsidR="00113E34">
        <w:rPr>
          <w:rFonts w:eastAsia="仿宋_GB2312"/>
          <w:sz w:val="32"/>
          <w:szCs w:val="32"/>
        </w:rPr>
        <w:t>都不会向客户索要任何银行密码的内容。当他人（包括</w:t>
      </w:r>
      <w:r w:rsidRPr="00EE3C88">
        <w:rPr>
          <w:rFonts w:eastAsia="仿宋_GB2312"/>
          <w:sz w:val="32"/>
          <w:szCs w:val="32"/>
        </w:rPr>
        <w:t>工作人员）向客户索要银行密码时，请务必不要提供。客户如收到短信或邮件，涉及引导客户打开页面链接并要求输入电子银行密码或要求客户将资金转入某一账户的，应保持警惕，仔细辨认信息真伪，如有疑问，应及时通过</w:t>
      </w:r>
      <w:r w:rsidRPr="00EE3C88">
        <w:rPr>
          <w:rFonts w:eastAsia="仿宋_GB2312"/>
          <w:sz w:val="32"/>
          <w:szCs w:val="32"/>
        </w:rPr>
        <w:t>4008896596</w:t>
      </w:r>
      <w:r w:rsidRPr="00EE3C88">
        <w:rPr>
          <w:rFonts w:eastAsia="仿宋_GB2312"/>
          <w:sz w:val="32"/>
          <w:szCs w:val="32"/>
        </w:rPr>
        <w:t>、</w:t>
      </w:r>
      <w:r w:rsidRPr="00EE3C88">
        <w:rPr>
          <w:rFonts w:eastAsia="仿宋_GB2312"/>
          <w:sz w:val="32"/>
          <w:szCs w:val="32"/>
        </w:rPr>
        <w:t>96596</w:t>
      </w:r>
      <w:r w:rsidRPr="00EE3C88">
        <w:rPr>
          <w:rFonts w:eastAsia="仿宋_GB2312"/>
          <w:sz w:val="32"/>
          <w:szCs w:val="32"/>
        </w:rPr>
        <w:t>服务热线或到</w:t>
      </w:r>
      <w:r w:rsidR="00EE3C88" w:rsidRPr="00EE3C88">
        <w:rPr>
          <w:rFonts w:eastAsia="仿宋_GB2312"/>
          <w:sz w:val="32"/>
          <w:szCs w:val="32"/>
        </w:rPr>
        <w:t>本行</w:t>
      </w:r>
      <w:r w:rsidRPr="00EE3C88">
        <w:rPr>
          <w:rFonts w:eastAsia="仿宋_GB2312"/>
          <w:sz w:val="32"/>
          <w:szCs w:val="32"/>
        </w:rPr>
        <w:t>营业网点查询。</w:t>
      </w:r>
    </w:p>
    <w:p w:rsidR="001062DB" w:rsidRPr="00EE3C88" w:rsidRDefault="001062DB" w:rsidP="00A37150">
      <w:pPr>
        <w:spacing w:line="560" w:lineRule="exact"/>
        <w:ind w:firstLineChars="200" w:firstLine="640"/>
        <w:rPr>
          <w:rFonts w:eastAsia="仿宋_GB2312"/>
          <w:sz w:val="32"/>
          <w:szCs w:val="32"/>
        </w:rPr>
      </w:pPr>
      <w:r w:rsidRPr="00EE3C88">
        <w:rPr>
          <w:rFonts w:eastAsia="仿宋_GB2312"/>
          <w:sz w:val="32"/>
          <w:szCs w:val="32"/>
        </w:rPr>
        <w:lastRenderedPageBreak/>
        <w:t>客户在使用电子银行过程中暂时离开或在完成电子银行交易后，应及时退出电子银行系统。使用数字证书介质的，要将数字证书介质从计算机上及时取出并妥善保管。</w:t>
      </w:r>
    </w:p>
    <w:p w:rsidR="001062DB" w:rsidRPr="00EE3C88" w:rsidRDefault="001062DB" w:rsidP="00A37150">
      <w:pPr>
        <w:spacing w:line="560" w:lineRule="exact"/>
        <w:ind w:firstLineChars="200" w:firstLine="640"/>
        <w:rPr>
          <w:rFonts w:eastAsia="仿宋_GB2312"/>
          <w:sz w:val="32"/>
          <w:szCs w:val="32"/>
        </w:rPr>
      </w:pPr>
      <w:r w:rsidRPr="00EE3C88">
        <w:rPr>
          <w:rFonts w:eastAsia="仿宋_GB2312"/>
          <w:sz w:val="32"/>
          <w:szCs w:val="32"/>
        </w:rPr>
        <w:t>（三）避免使用与本人明显相关的信息（如姓名、生日、常用电话号码、身份证件号码等）或具有明显规律性的字符（如重复或连续的数字或字母）作为密码；办理电子银行业务的密码应不同于其他用途的密码（如银行卡</w:t>
      </w:r>
      <w:r w:rsidRPr="00EE3C88">
        <w:rPr>
          <w:rFonts w:eastAsia="仿宋_GB2312"/>
          <w:sz w:val="32"/>
          <w:szCs w:val="32"/>
        </w:rPr>
        <w:t>/</w:t>
      </w:r>
      <w:r w:rsidRPr="00EE3C88">
        <w:rPr>
          <w:rFonts w:eastAsia="仿宋_GB2312"/>
          <w:sz w:val="32"/>
          <w:szCs w:val="32"/>
        </w:rPr>
        <w:t>存折密码、其他网站会员密码、电子邮箱密码等）；电子银行登录密码、交易密码、云证书密码、数字证书介质密码应设置为不同内容，并做到经常更换。</w:t>
      </w:r>
    </w:p>
    <w:p w:rsidR="001062DB" w:rsidRPr="00EE3C88" w:rsidRDefault="001062DB" w:rsidP="00A37150">
      <w:pPr>
        <w:spacing w:line="560" w:lineRule="exact"/>
        <w:ind w:firstLineChars="200" w:firstLine="640"/>
        <w:rPr>
          <w:rFonts w:eastAsia="仿宋_GB2312"/>
          <w:sz w:val="32"/>
          <w:szCs w:val="32"/>
        </w:rPr>
      </w:pPr>
      <w:r w:rsidRPr="00EE3C88">
        <w:rPr>
          <w:rFonts w:eastAsia="仿宋_GB2312"/>
          <w:sz w:val="32"/>
          <w:szCs w:val="32"/>
        </w:rPr>
        <w:t>（四）采取有效的措施（如安装防病毒软件和网络防火墙）保护用于办理电子银行业务的计算机等电子设备的安全，防止其发生信息泄露或被他人操控。不要在网吧等多人共用的计算机上使用网上银行；变更手机号时，应将原手机号签约开通的手机银行、短信等服务取消。</w:t>
      </w:r>
    </w:p>
    <w:p w:rsidR="001062DB" w:rsidRPr="00EE3C88" w:rsidRDefault="001062DB" w:rsidP="00A37150">
      <w:pPr>
        <w:spacing w:line="560" w:lineRule="exact"/>
        <w:ind w:firstLineChars="200" w:firstLine="640"/>
        <w:rPr>
          <w:rFonts w:eastAsia="仿宋_GB2312"/>
          <w:sz w:val="32"/>
          <w:szCs w:val="32"/>
        </w:rPr>
      </w:pPr>
      <w:r w:rsidRPr="00EE3C88">
        <w:rPr>
          <w:rFonts w:eastAsia="仿宋_GB2312"/>
          <w:sz w:val="32"/>
          <w:szCs w:val="32"/>
        </w:rPr>
        <w:t>（五）使用安全链接登录</w:t>
      </w:r>
      <w:r w:rsidR="00EE3C88" w:rsidRPr="00EE3C88">
        <w:rPr>
          <w:rFonts w:eastAsia="仿宋_GB2312"/>
          <w:sz w:val="32"/>
          <w:szCs w:val="32"/>
        </w:rPr>
        <w:t>本行</w:t>
      </w:r>
      <w:r w:rsidRPr="00EE3C88">
        <w:rPr>
          <w:rFonts w:eastAsia="仿宋_GB2312"/>
          <w:sz w:val="32"/>
          <w:szCs w:val="32"/>
        </w:rPr>
        <w:t>互联网网站、网上银行，使用官方渠道下载丰收互联手机银行</w:t>
      </w:r>
      <w:r w:rsidRPr="00EE3C88">
        <w:rPr>
          <w:rFonts w:eastAsia="仿宋_GB2312"/>
          <w:sz w:val="32"/>
          <w:szCs w:val="32"/>
        </w:rPr>
        <w:t>APP</w:t>
      </w:r>
      <w:r w:rsidR="00113E34">
        <w:rPr>
          <w:rFonts w:eastAsia="仿宋_GB2312"/>
          <w:sz w:val="32"/>
          <w:szCs w:val="32"/>
        </w:rPr>
        <w:t>，</w:t>
      </w:r>
      <w:r w:rsidRPr="00EE3C88">
        <w:rPr>
          <w:rFonts w:eastAsia="仿宋_GB2312"/>
          <w:sz w:val="32"/>
          <w:szCs w:val="32"/>
        </w:rPr>
        <w:t>拨打客户服务热线</w:t>
      </w:r>
      <w:r w:rsidRPr="00EE3C88">
        <w:rPr>
          <w:rFonts w:eastAsia="仿宋_GB2312"/>
          <w:sz w:val="32"/>
          <w:szCs w:val="32"/>
        </w:rPr>
        <w:t>4008896596</w:t>
      </w:r>
      <w:r w:rsidRPr="00EE3C88">
        <w:rPr>
          <w:rFonts w:eastAsia="仿宋_GB2312"/>
          <w:sz w:val="32"/>
          <w:szCs w:val="32"/>
        </w:rPr>
        <w:t>、</w:t>
      </w:r>
      <w:r w:rsidRPr="00EE3C88">
        <w:rPr>
          <w:rFonts w:eastAsia="仿宋_GB2312"/>
          <w:sz w:val="32"/>
          <w:szCs w:val="32"/>
        </w:rPr>
        <w:t>96596</w:t>
      </w:r>
      <w:r w:rsidRPr="00EE3C88">
        <w:rPr>
          <w:rFonts w:eastAsia="仿宋_GB2312"/>
          <w:sz w:val="32"/>
          <w:szCs w:val="32"/>
        </w:rPr>
        <w:t>及其他官方公布的指定电话号码，不应通过其他非安全渠道接入电子银行渠道。</w:t>
      </w:r>
    </w:p>
    <w:p w:rsidR="001062DB" w:rsidRPr="00EE3C88" w:rsidRDefault="001062DB" w:rsidP="00A37150">
      <w:pPr>
        <w:spacing w:line="560" w:lineRule="exact"/>
        <w:ind w:firstLineChars="200" w:firstLine="640"/>
        <w:rPr>
          <w:rFonts w:eastAsia="仿宋_GB2312"/>
          <w:sz w:val="32"/>
          <w:szCs w:val="32"/>
        </w:rPr>
      </w:pPr>
      <w:r w:rsidRPr="00EE3C88">
        <w:rPr>
          <w:rFonts w:eastAsia="仿宋_GB2312"/>
          <w:sz w:val="32"/>
          <w:szCs w:val="32"/>
        </w:rPr>
        <w:t>（六）客户应经常关注账户内资金变化，发现账户被他人操作、电子银行密码泄露或其他可疑情况时，应立即办理账户挂失或密码重置手续。</w:t>
      </w:r>
      <w:r w:rsidR="00EE3C88" w:rsidRPr="00EE3C88">
        <w:rPr>
          <w:rFonts w:eastAsia="仿宋_GB2312"/>
          <w:sz w:val="32"/>
          <w:szCs w:val="32"/>
        </w:rPr>
        <w:t>本行</w:t>
      </w:r>
      <w:r w:rsidRPr="00EE3C88">
        <w:rPr>
          <w:rFonts w:eastAsia="仿宋_GB2312"/>
          <w:sz w:val="32"/>
          <w:szCs w:val="32"/>
        </w:rPr>
        <w:t>在任何情况下都不会通过邮件、短信、电话等方式主动要求客户将资金转入某一指定账户。客户如有疑问，</w:t>
      </w:r>
      <w:r w:rsidRPr="00EE3C88">
        <w:rPr>
          <w:rFonts w:eastAsia="仿宋_GB2312"/>
          <w:sz w:val="32"/>
          <w:szCs w:val="32"/>
        </w:rPr>
        <w:lastRenderedPageBreak/>
        <w:t>应到</w:t>
      </w:r>
      <w:r w:rsidR="00EE3C88" w:rsidRPr="00EE3C88">
        <w:rPr>
          <w:rFonts w:eastAsia="仿宋_GB2312"/>
          <w:sz w:val="32"/>
          <w:szCs w:val="32"/>
        </w:rPr>
        <w:t>本行</w:t>
      </w:r>
      <w:r w:rsidRPr="00EE3C88">
        <w:rPr>
          <w:rFonts w:eastAsia="仿宋_GB2312"/>
          <w:sz w:val="32"/>
          <w:szCs w:val="32"/>
        </w:rPr>
        <w:t>营业网点或通过客户服务热线</w:t>
      </w:r>
      <w:r w:rsidRPr="00EE3C88">
        <w:rPr>
          <w:rFonts w:eastAsia="仿宋_GB2312"/>
          <w:sz w:val="32"/>
          <w:szCs w:val="32"/>
        </w:rPr>
        <w:t>4008896596</w:t>
      </w:r>
      <w:r w:rsidRPr="00EE3C88">
        <w:rPr>
          <w:rFonts w:eastAsia="仿宋_GB2312"/>
          <w:sz w:val="32"/>
          <w:szCs w:val="32"/>
        </w:rPr>
        <w:t>、</w:t>
      </w:r>
      <w:r w:rsidRPr="00EE3C88">
        <w:rPr>
          <w:rFonts w:eastAsia="仿宋_GB2312"/>
          <w:sz w:val="32"/>
          <w:szCs w:val="32"/>
        </w:rPr>
        <w:t>96596</w:t>
      </w:r>
      <w:r w:rsidRPr="00EE3C88">
        <w:rPr>
          <w:rFonts w:eastAsia="仿宋_GB2312"/>
          <w:sz w:val="32"/>
          <w:szCs w:val="32"/>
        </w:rPr>
        <w:t>进行查询。</w:t>
      </w:r>
    </w:p>
    <w:p w:rsidR="001062DB" w:rsidRPr="00EE3C88" w:rsidRDefault="001062DB" w:rsidP="00A37150">
      <w:pPr>
        <w:spacing w:line="560" w:lineRule="exact"/>
        <w:ind w:firstLineChars="200" w:firstLine="640"/>
        <w:rPr>
          <w:rFonts w:eastAsia="仿宋_GB2312"/>
          <w:sz w:val="32"/>
          <w:szCs w:val="32"/>
        </w:rPr>
      </w:pPr>
      <w:r w:rsidRPr="00EE3C88">
        <w:rPr>
          <w:rFonts w:eastAsia="仿宋_GB2312"/>
          <w:sz w:val="32"/>
          <w:szCs w:val="32"/>
        </w:rPr>
        <w:t>（七）客户在通过电子银行渠道进行转账汇款、线上支付时，应确认收款方身份真实、准确、合法，不向陌生账户或涉嫌赌博、诈骗等非法活动的账户转移资金。对于</w:t>
      </w:r>
      <w:r w:rsidR="00EE3C88" w:rsidRPr="00EE3C88">
        <w:rPr>
          <w:rFonts w:eastAsia="仿宋_GB2312"/>
          <w:sz w:val="32"/>
          <w:szCs w:val="32"/>
        </w:rPr>
        <w:t>本行</w:t>
      </w:r>
      <w:r w:rsidRPr="00EE3C88">
        <w:rPr>
          <w:rFonts w:eastAsia="仿宋_GB2312"/>
          <w:sz w:val="32"/>
          <w:szCs w:val="32"/>
        </w:rPr>
        <w:t>根据电子银行交易规则要求客户输入电子银行密码或通过数字证书介质等认证方式完成交易时，客户应仔细核对收款方户名、账号等信息，并按照交易提示进行正确操作，谨防被骗。</w:t>
      </w:r>
    </w:p>
    <w:p w:rsidR="001062DB" w:rsidRPr="00EE3C88" w:rsidRDefault="001062DB" w:rsidP="00E35778">
      <w:pPr>
        <w:pStyle w:val="a6"/>
        <w:numPr>
          <w:ilvl w:val="0"/>
          <w:numId w:val="1"/>
        </w:numPr>
        <w:spacing w:line="560" w:lineRule="exact"/>
        <w:ind w:left="0" w:firstLine="640"/>
        <w:rPr>
          <w:rFonts w:eastAsia="仿宋_GB2312"/>
          <w:sz w:val="32"/>
          <w:szCs w:val="32"/>
        </w:rPr>
      </w:pPr>
      <w:r w:rsidRPr="00EE3C88">
        <w:rPr>
          <w:rFonts w:eastAsia="仿宋_GB2312"/>
          <w:sz w:val="32"/>
          <w:szCs w:val="32"/>
        </w:rPr>
        <w:t>因</w:t>
      </w:r>
      <w:r w:rsidR="00EE3C88" w:rsidRPr="00EE3C88">
        <w:rPr>
          <w:rFonts w:eastAsia="仿宋_GB2312"/>
          <w:sz w:val="32"/>
          <w:szCs w:val="32"/>
        </w:rPr>
        <w:t>本行</w:t>
      </w:r>
      <w:r w:rsidRPr="00EE3C88">
        <w:rPr>
          <w:rFonts w:eastAsia="仿宋_GB2312"/>
          <w:sz w:val="32"/>
          <w:szCs w:val="32"/>
        </w:rPr>
        <w:t>电子银行系统内部人员违规操作或法律法规规定银行负有责任的其他原因所造成的客户账户资金损失由</w:t>
      </w:r>
      <w:r w:rsidR="00EE3C88" w:rsidRPr="00EE3C88">
        <w:rPr>
          <w:rFonts w:eastAsia="仿宋_GB2312"/>
          <w:sz w:val="32"/>
          <w:szCs w:val="32"/>
        </w:rPr>
        <w:t>本行</w:t>
      </w:r>
      <w:r w:rsidR="00113E34">
        <w:rPr>
          <w:rFonts w:eastAsia="仿宋_GB2312"/>
          <w:sz w:val="32"/>
          <w:szCs w:val="32"/>
        </w:rPr>
        <w:t>承担责任；因客户泄露</w:t>
      </w:r>
      <w:r w:rsidR="00113E34">
        <w:rPr>
          <w:rFonts w:eastAsia="仿宋_GB2312" w:hint="eastAsia"/>
          <w:sz w:val="32"/>
          <w:szCs w:val="32"/>
        </w:rPr>
        <w:t>电子银行</w:t>
      </w:r>
      <w:r w:rsidRPr="00EE3C88">
        <w:rPr>
          <w:rFonts w:eastAsia="仿宋_GB2312"/>
          <w:sz w:val="32"/>
          <w:szCs w:val="32"/>
        </w:rPr>
        <w:t>密码</w:t>
      </w:r>
      <w:r w:rsidR="00113E34">
        <w:rPr>
          <w:rFonts w:eastAsia="仿宋_GB2312" w:hint="eastAsia"/>
          <w:sz w:val="32"/>
          <w:szCs w:val="32"/>
        </w:rPr>
        <w:t>或数字证书介质</w:t>
      </w:r>
      <w:r w:rsidRPr="00EE3C88">
        <w:rPr>
          <w:rFonts w:eastAsia="仿宋_GB2312"/>
          <w:sz w:val="32"/>
          <w:szCs w:val="32"/>
        </w:rPr>
        <w:t>等，</w:t>
      </w:r>
      <w:r w:rsidR="00113E34">
        <w:rPr>
          <w:rFonts w:eastAsia="仿宋_GB2312" w:hint="eastAsia"/>
          <w:sz w:val="32"/>
          <w:szCs w:val="32"/>
        </w:rPr>
        <w:t>未尽到防范风险与保密义务</w:t>
      </w:r>
      <w:r w:rsidRPr="00EE3C88">
        <w:rPr>
          <w:rFonts w:eastAsia="仿宋_GB2312"/>
          <w:sz w:val="32"/>
          <w:szCs w:val="32"/>
        </w:rPr>
        <w:t>，或因客户引起的其他原因导致客户损失的，</w:t>
      </w:r>
      <w:r w:rsidR="00EE3C88" w:rsidRPr="00EE3C88">
        <w:rPr>
          <w:rFonts w:eastAsia="仿宋_GB2312"/>
          <w:sz w:val="32"/>
          <w:szCs w:val="32"/>
        </w:rPr>
        <w:t>本行</w:t>
      </w:r>
      <w:r w:rsidRPr="00EE3C88">
        <w:rPr>
          <w:rFonts w:eastAsia="仿宋_GB2312"/>
          <w:sz w:val="32"/>
          <w:szCs w:val="32"/>
        </w:rPr>
        <w:t>不承担责任。</w:t>
      </w:r>
    </w:p>
    <w:p w:rsidR="001062DB" w:rsidRPr="00EE3C88" w:rsidRDefault="001062DB" w:rsidP="00E35778">
      <w:pPr>
        <w:pStyle w:val="a6"/>
        <w:numPr>
          <w:ilvl w:val="0"/>
          <w:numId w:val="1"/>
        </w:numPr>
        <w:spacing w:line="560" w:lineRule="exact"/>
        <w:ind w:left="0" w:firstLine="640"/>
        <w:rPr>
          <w:rFonts w:eastAsia="仿宋_GB2312"/>
          <w:sz w:val="32"/>
          <w:szCs w:val="32"/>
        </w:rPr>
      </w:pPr>
      <w:r w:rsidRPr="00EE3C88">
        <w:rPr>
          <w:rFonts w:eastAsia="仿宋_GB2312"/>
          <w:sz w:val="32"/>
          <w:szCs w:val="32"/>
        </w:rPr>
        <w:t>客户办理签约信息变更以及电子银行注销等业务时，须携带有关资料到</w:t>
      </w:r>
      <w:r w:rsidR="00EE3C88" w:rsidRPr="00EE3C88">
        <w:rPr>
          <w:rFonts w:eastAsia="仿宋_GB2312"/>
          <w:sz w:val="32"/>
          <w:szCs w:val="32"/>
        </w:rPr>
        <w:t>本行</w:t>
      </w:r>
      <w:r w:rsidRPr="00EE3C88">
        <w:rPr>
          <w:rFonts w:eastAsia="仿宋_GB2312"/>
          <w:sz w:val="32"/>
          <w:szCs w:val="32"/>
        </w:rPr>
        <w:t>营业网点等线</w:t>
      </w:r>
      <w:r w:rsidR="00113E34">
        <w:rPr>
          <w:rFonts w:eastAsia="仿宋_GB2312"/>
          <w:sz w:val="32"/>
          <w:szCs w:val="32"/>
        </w:rPr>
        <w:t>下渠道通过</w:t>
      </w:r>
      <w:r w:rsidRPr="00EE3C88">
        <w:rPr>
          <w:rFonts w:eastAsia="仿宋_GB2312"/>
          <w:sz w:val="32"/>
          <w:szCs w:val="32"/>
        </w:rPr>
        <w:t>工作人员办理，其中部分业务也可按约定通过电子银行自助办理。</w:t>
      </w:r>
    </w:p>
    <w:p w:rsidR="001062DB" w:rsidRPr="00EE3C88" w:rsidRDefault="001062DB" w:rsidP="00E35778">
      <w:pPr>
        <w:pStyle w:val="a6"/>
        <w:numPr>
          <w:ilvl w:val="0"/>
          <w:numId w:val="1"/>
        </w:numPr>
        <w:spacing w:line="560" w:lineRule="exact"/>
        <w:ind w:left="0" w:firstLine="640"/>
        <w:rPr>
          <w:rFonts w:eastAsia="仿宋_GB2312"/>
          <w:sz w:val="32"/>
          <w:szCs w:val="32"/>
        </w:rPr>
      </w:pPr>
      <w:r w:rsidRPr="00EE3C88">
        <w:rPr>
          <w:rFonts w:eastAsia="仿宋_GB2312"/>
          <w:sz w:val="32"/>
          <w:szCs w:val="32"/>
        </w:rPr>
        <w:t>客户通过电子银行办理丰收借记卡和存折挂失为口头挂失，有效期满挂失自动失效，客户需在有效期届满前到营业网点办理正式挂失手续或者及时续办口头挂失手续。通过电子银行办理丰收贷记卡挂失为永久挂失。对挂失生效前或挂失失效后产生的损失，</w:t>
      </w:r>
      <w:r w:rsidR="00EE3C88" w:rsidRPr="00EE3C88">
        <w:rPr>
          <w:rFonts w:eastAsia="仿宋_GB2312"/>
          <w:sz w:val="32"/>
          <w:szCs w:val="32"/>
        </w:rPr>
        <w:t>本行</w:t>
      </w:r>
      <w:r w:rsidRPr="00EE3C88">
        <w:rPr>
          <w:rFonts w:eastAsia="仿宋_GB2312"/>
          <w:sz w:val="32"/>
          <w:szCs w:val="32"/>
        </w:rPr>
        <w:t>不承担责任。</w:t>
      </w:r>
    </w:p>
    <w:p w:rsidR="001062DB" w:rsidRPr="00EE3C88" w:rsidRDefault="001062DB" w:rsidP="00A37150">
      <w:pPr>
        <w:spacing w:line="560" w:lineRule="exact"/>
        <w:ind w:firstLineChars="200" w:firstLine="640"/>
        <w:rPr>
          <w:rFonts w:eastAsia="仿宋_GB2312"/>
          <w:sz w:val="32"/>
          <w:szCs w:val="32"/>
        </w:rPr>
      </w:pPr>
      <w:r w:rsidRPr="00EE3C88">
        <w:rPr>
          <w:rFonts w:eastAsia="仿宋_GB2312"/>
          <w:sz w:val="32"/>
          <w:szCs w:val="32"/>
        </w:rPr>
        <w:t>客户办理书面（正式）挂失、挂失后补办新卡（存折）手续</w:t>
      </w:r>
      <w:r w:rsidRPr="00EE3C88">
        <w:rPr>
          <w:rFonts w:eastAsia="仿宋_GB2312"/>
          <w:sz w:val="32"/>
          <w:szCs w:val="32"/>
        </w:rPr>
        <w:lastRenderedPageBreak/>
        <w:t>或解除挂失，须到</w:t>
      </w:r>
      <w:r w:rsidR="00EE3C88" w:rsidRPr="00EE3C88">
        <w:rPr>
          <w:rFonts w:eastAsia="仿宋_GB2312"/>
          <w:sz w:val="32"/>
          <w:szCs w:val="32"/>
        </w:rPr>
        <w:t>本行</w:t>
      </w:r>
      <w:r w:rsidRPr="00EE3C88">
        <w:rPr>
          <w:rFonts w:eastAsia="仿宋_GB2312"/>
          <w:sz w:val="32"/>
          <w:szCs w:val="32"/>
        </w:rPr>
        <w:t>营业网点办理。</w:t>
      </w:r>
    </w:p>
    <w:p w:rsidR="001062DB" w:rsidRPr="00EE3C88" w:rsidRDefault="001062DB" w:rsidP="00E35778">
      <w:pPr>
        <w:pStyle w:val="a6"/>
        <w:numPr>
          <w:ilvl w:val="0"/>
          <w:numId w:val="1"/>
        </w:numPr>
        <w:spacing w:line="560" w:lineRule="exact"/>
        <w:ind w:left="0" w:firstLine="640"/>
        <w:rPr>
          <w:rFonts w:eastAsia="仿宋_GB2312"/>
          <w:sz w:val="32"/>
          <w:szCs w:val="32"/>
        </w:rPr>
      </w:pPr>
      <w:r w:rsidRPr="00EE3C88">
        <w:rPr>
          <w:rFonts w:eastAsia="仿宋_GB2312"/>
          <w:sz w:val="32"/>
          <w:szCs w:val="32"/>
        </w:rPr>
        <w:t>客户办理个人电子银行业务，须按个人电子银行业务收费标准支付相关费用。收费标准如有变更，</w:t>
      </w:r>
      <w:r w:rsidR="00EE3C88" w:rsidRPr="00EE3C88">
        <w:rPr>
          <w:rFonts w:eastAsia="仿宋_GB2312"/>
          <w:sz w:val="32"/>
          <w:szCs w:val="32"/>
        </w:rPr>
        <w:t>本行</w:t>
      </w:r>
      <w:r w:rsidRPr="00EE3C88">
        <w:rPr>
          <w:rFonts w:eastAsia="仿宋_GB2312"/>
          <w:sz w:val="32"/>
          <w:szCs w:val="32"/>
        </w:rPr>
        <w:t>将通过营业网点、公告等适当方式提前通告，不再逐一通知客户。</w:t>
      </w:r>
    </w:p>
    <w:p w:rsidR="001062DB" w:rsidRPr="00EE3C88" w:rsidRDefault="001062DB" w:rsidP="00E35778">
      <w:pPr>
        <w:pStyle w:val="a6"/>
        <w:numPr>
          <w:ilvl w:val="0"/>
          <w:numId w:val="1"/>
        </w:numPr>
        <w:spacing w:line="560" w:lineRule="exact"/>
        <w:ind w:left="0" w:firstLine="640"/>
        <w:rPr>
          <w:rFonts w:eastAsia="仿宋_GB2312"/>
          <w:sz w:val="32"/>
          <w:szCs w:val="32"/>
        </w:rPr>
      </w:pPr>
      <w:r w:rsidRPr="00EE3C88">
        <w:rPr>
          <w:rFonts w:eastAsia="仿宋_GB2312"/>
          <w:sz w:val="32"/>
          <w:szCs w:val="32"/>
        </w:rPr>
        <w:t>当发生以下情况之一时，</w:t>
      </w:r>
      <w:r w:rsidR="00EE3C88" w:rsidRPr="00EE3C88">
        <w:rPr>
          <w:rFonts w:eastAsia="仿宋_GB2312"/>
          <w:sz w:val="32"/>
          <w:szCs w:val="32"/>
        </w:rPr>
        <w:t>本行</w:t>
      </w:r>
      <w:r w:rsidRPr="00EE3C88">
        <w:rPr>
          <w:rFonts w:eastAsia="仿宋_GB2312"/>
          <w:sz w:val="32"/>
          <w:szCs w:val="32"/>
        </w:rPr>
        <w:t>有权暂停或终止对客户的电子银行服务，并保留追索权：</w:t>
      </w:r>
    </w:p>
    <w:p w:rsidR="004A281E" w:rsidRDefault="001062DB" w:rsidP="00A37150">
      <w:pPr>
        <w:spacing w:line="560" w:lineRule="exact"/>
        <w:ind w:firstLineChars="200" w:firstLine="640"/>
        <w:rPr>
          <w:rFonts w:eastAsia="仿宋_GB2312"/>
          <w:sz w:val="32"/>
          <w:szCs w:val="32"/>
        </w:rPr>
      </w:pPr>
      <w:r w:rsidRPr="00EE3C88">
        <w:rPr>
          <w:rFonts w:eastAsia="仿宋_GB2312"/>
          <w:sz w:val="32"/>
          <w:szCs w:val="32"/>
        </w:rPr>
        <w:t>（一）</w:t>
      </w:r>
      <w:r w:rsidR="004A281E" w:rsidRPr="00EE3C88">
        <w:rPr>
          <w:rFonts w:eastAsia="仿宋_GB2312"/>
          <w:sz w:val="32"/>
          <w:szCs w:val="32"/>
        </w:rPr>
        <w:t>客户签约后连续</w:t>
      </w:r>
      <w:r w:rsidR="004A281E" w:rsidRPr="00EE3C88">
        <w:rPr>
          <w:rFonts w:eastAsia="仿宋_GB2312"/>
          <w:sz w:val="32"/>
          <w:szCs w:val="32"/>
        </w:rPr>
        <w:t>12</w:t>
      </w:r>
      <w:r w:rsidR="004A281E" w:rsidRPr="00EE3C88">
        <w:rPr>
          <w:rFonts w:eastAsia="仿宋_GB2312"/>
          <w:sz w:val="32"/>
          <w:szCs w:val="32"/>
        </w:rPr>
        <w:t>个月以上未使用电子银行服务或未按期缴纳服务费。</w:t>
      </w:r>
    </w:p>
    <w:p w:rsidR="001062DB" w:rsidRPr="00EE3C88" w:rsidRDefault="004A281E" w:rsidP="00A37150">
      <w:pPr>
        <w:spacing w:line="560" w:lineRule="exact"/>
        <w:ind w:firstLineChars="200" w:firstLine="640"/>
        <w:rPr>
          <w:rFonts w:eastAsia="仿宋_GB2312"/>
          <w:sz w:val="32"/>
          <w:szCs w:val="32"/>
        </w:rPr>
      </w:pPr>
      <w:r>
        <w:rPr>
          <w:rFonts w:eastAsia="仿宋_GB2312" w:hint="eastAsia"/>
          <w:sz w:val="32"/>
          <w:szCs w:val="32"/>
        </w:rPr>
        <w:t>（二）</w:t>
      </w:r>
      <w:r w:rsidR="001062DB" w:rsidRPr="00EE3C88">
        <w:rPr>
          <w:rFonts w:eastAsia="仿宋_GB2312"/>
          <w:sz w:val="32"/>
          <w:szCs w:val="32"/>
        </w:rPr>
        <w:t>客户申请开通或使用个人电子银行业务时提供了伪造或虚假的信息；客户利用电子银行系统差错、故障不当得利或造成他人损失；出于其他非法目的，利用电子银行进行不正当交易。</w:t>
      </w:r>
    </w:p>
    <w:p w:rsidR="001062DB" w:rsidRPr="00EE3C88" w:rsidRDefault="004A281E" w:rsidP="00A37150">
      <w:pPr>
        <w:spacing w:line="56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三</w:t>
      </w:r>
      <w:r w:rsidR="001062DB" w:rsidRPr="00EE3C88">
        <w:rPr>
          <w:rFonts w:eastAsia="仿宋_GB2312"/>
          <w:sz w:val="32"/>
          <w:szCs w:val="32"/>
        </w:rPr>
        <w:t>）发生不法分子假借客户身份盗用电子银行的事件，或存在发生这种事件的可能。</w:t>
      </w:r>
    </w:p>
    <w:p w:rsidR="001062DB" w:rsidRPr="00EE3C88" w:rsidRDefault="001062DB" w:rsidP="00A37150">
      <w:pPr>
        <w:spacing w:line="560" w:lineRule="exact"/>
        <w:ind w:firstLineChars="200" w:firstLine="640"/>
        <w:rPr>
          <w:rFonts w:eastAsia="仿宋_GB2312"/>
          <w:sz w:val="32"/>
          <w:szCs w:val="32"/>
        </w:rPr>
      </w:pPr>
      <w:r w:rsidRPr="00EE3C88">
        <w:rPr>
          <w:rFonts w:eastAsia="仿宋_GB2312"/>
          <w:sz w:val="32"/>
          <w:szCs w:val="32"/>
        </w:rPr>
        <w:t>（四）客户涉嫌从事洗钱、非法集资、网络赌博、电信诈骗等违法行为，并拒绝配合</w:t>
      </w:r>
      <w:r w:rsidR="00EE3C88" w:rsidRPr="00EE3C88">
        <w:rPr>
          <w:rFonts w:eastAsia="仿宋_GB2312"/>
          <w:sz w:val="32"/>
          <w:szCs w:val="32"/>
        </w:rPr>
        <w:t>本行</w:t>
      </w:r>
      <w:r w:rsidRPr="00EE3C88">
        <w:rPr>
          <w:rFonts w:eastAsia="仿宋_GB2312"/>
          <w:sz w:val="32"/>
          <w:szCs w:val="32"/>
        </w:rPr>
        <w:t>开展尽职调查工作，或经尽职调查仍无法排除相关嫌疑的情况。</w:t>
      </w:r>
      <w:r w:rsidRPr="00EE3C88">
        <w:rPr>
          <w:rFonts w:eastAsia="仿宋_GB2312"/>
          <w:sz w:val="32"/>
          <w:szCs w:val="32"/>
        </w:rPr>
        <w:br/>
      </w:r>
      <w:r w:rsidRPr="00EE3C88">
        <w:rPr>
          <w:rFonts w:eastAsia="仿宋_GB2312"/>
          <w:sz w:val="32"/>
          <w:szCs w:val="32"/>
        </w:rPr>
        <w:t xml:space="preserve">　　（五）客户涉嫌出租、出借、出售、购买银行账户（包括银行卡）及其电子银行身份认证介质。</w:t>
      </w:r>
      <w:r w:rsidRPr="00EE3C88">
        <w:rPr>
          <w:rFonts w:eastAsia="仿宋_GB2312"/>
          <w:sz w:val="32"/>
          <w:szCs w:val="32"/>
        </w:rPr>
        <w:br/>
      </w:r>
      <w:r w:rsidRPr="00EE3C88">
        <w:rPr>
          <w:rFonts w:eastAsia="仿宋_GB2312"/>
          <w:sz w:val="32"/>
          <w:szCs w:val="32"/>
        </w:rPr>
        <w:t xml:space="preserve">　　（六）国家法律法规及有权机关另有规定的情况。</w:t>
      </w:r>
    </w:p>
    <w:p w:rsidR="001062DB" w:rsidRPr="00EE3C88" w:rsidRDefault="00EE3C88" w:rsidP="00E35778">
      <w:pPr>
        <w:pStyle w:val="a6"/>
        <w:numPr>
          <w:ilvl w:val="0"/>
          <w:numId w:val="1"/>
        </w:numPr>
        <w:spacing w:line="560" w:lineRule="exact"/>
        <w:ind w:left="0" w:firstLine="640"/>
        <w:rPr>
          <w:rFonts w:eastAsia="仿宋_GB2312"/>
          <w:sz w:val="32"/>
          <w:szCs w:val="32"/>
        </w:rPr>
      </w:pPr>
      <w:r w:rsidRPr="00EE3C88">
        <w:rPr>
          <w:rFonts w:eastAsia="仿宋_GB2312"/>
          <w:sz w:val="32"/>
          <w:szCs w:val="32"/>
        </w:rPr>
        <w:t>本行</w:t>
      </w:r>
      <w:r w:rsidR="001062DB" w:rsidRPr="00EE3C88">
        <w:rPr>
          <w:rFonts w:eastAsia="仿宋_GB2312"/>
          <w:sz w:val="32"/>
          <w:szCs w:val="32"/>
        </w:rPr>
        <w:t>有权根据业务发展需要对个人电子银行业务功能及相关交易规则进行升级或调整，并采取网站公告、交易提示等适当方式告知客户，客户应按照升级和调整后的业务功能或</w:t>
      </w:r>
      <w:r w:rsidR="001062DB" w:rsidRPr="00EE3C88">
        <w:rPr>
          <w:rFonts w:eastAsia="仿宋_GB2312"/>
          <w:sz w:val="32"/>
          <w:szCs w:val="32"/>
        </w:rPr>
        <w:lastRenderedPageBreak/>
        <w:t>交易规则办理个人电子银行业务。</w:t>
      </w:r>
    </w:p>
    <w:p w:rsidR="004A281E" w:rsidRDefault="004A281E" w:rsidP="00E35778">
      <w:pPr>
        <w:pStyle w:val="a6"/>
        <w:numPr>
          <w:ilvl w:val="0"/>
          <w:numId w:val="1"/>
        </w:numPr>
        <w:spacing w:line="560" w:lineRule="exact"/>
        <w:ind w:left="0" w:firstLine="640"/>
        <w:rPr>
          <w:rFonts w:eastAsia="仿宋_GB2312"/>
          <w:sz w:val="32"/>
          <w:szCs w:val="32"/>
        </w:rPr>
      </w:pPr>
      <w:r>
        <w:rPr>
          <w:rFonts w:eastAsia="仿宋_GB2312" w:hint="eastAsia"/>
          <w:sz w:val="32"/>
          <w:szCs w:val="32"/>
        </w:rPr>
        <w:t>本行除在电子银行相关服务协议、业务规则等对客户进行风险提示外，还将各种风险提示信息显示在各类电子银行终端上，客户应按照相关风险提示信息正确使用电子银行服务。</w:t>
      </w:r>
    </w:p>
    <w:p w:rsidR="001062DB" w:rsidRPr="00EE3C88" w:rsidRDefault="001062DB" w:rsidP="00E35778">
      <w:pPr>
        <w:pStyle w:val="a6"/>
        <w:numPr>
          <w:ilvl w:val="0"/>
          <w:numId w:val="1"/>
        </w:numPr>
        <w:spacing w:line="560" w:lineRule="exact"/>
        <w:ind w:left="0" w:firstLine="640"/>
        <w:rPr>
          <w:rFonts w:eastAsia="仿宋_GB2312"/>
          <w:sz w:val="32"/>
          <w:szCs w:val="32"/>
        </w:rPr>
      </w:pPr>
      <w:r w:rsidRPr="00EE3C88">
        <w:rPr>
          <w:rFonts w:eastAsia="仿宋_GB2312"/>
          <w:sz w:val="32"/>
          <w:szCs w:val="32"/>
        </w:rPr>
        <w:t>客户通过电子银行办理外汇、黄金、证券、理财等涉及</w:t>
      </w:r>
      <w:r w:rsidR="004A281E">
        <w:rPr>
          <w:rFonts w:eastAsia="仿宋_GB2312"/>
          <w:sz w:val="32"/>
          <w:szCs w:val="32"/>
        </w:rPr>
        <w:t>第三方的业务时，应同时遵守第三方的交易规则，如使用电子银行业务</w:t>
      </w:r>
      <w:r w:rsidRPr="00EE3C88">
        <w:rPr>
          <w:rFonts w:eastAsia="仿宋_GB2312"/>
          <w:sz w:val="32"/>
          <w:szCs w:val="32"/>
        </w:rPr>
        <w:t>涉及</w:t>
      </w:r>
      <w:r w:rsidR="00EE3C88" w:rsidRPr="00EE3C88">
        <w:rPr>
          <w:rFonts w:eastAsia="仿宋_GB2312"/>
          <w:sz w:val="32"/>
          <w:szCs w:val="32"/>
        </w:rPr>
        <w:t>本行</w:t>
      </w:r>
      <w:r w:rsidRPr="00EE3C88">
        <w:rPr>
          <w:rFonts w:eastAsia="仿宋_GB2312"/>
          <w:sz w:val="32"/>
          <w:szCs w:val="32"/>
        </w:rPr>
        <w:t>其他业务时，须同时遵守其他业务的章程、协议和交易规则。</w:t>
      </w:r>
    </w:p>
    <w:p w:rsidR="001062DB" w:rsidRPr="00EE3C88" w:rsidRDefault="001062DB" w:rsidP="00E35778">
      <w:pPr>
        <w:pStyle w:val="a6"/>
        <w:numPr>
          <w:ilvl w:val="0"/>
          <w:numId w:val="1"/>
        </w:numPr>
        <w:spacing w:line="560" w:lineRule="exact"/>
        <w:ind w:left="0" w:firstLine="640"/>
        <w:rPr>
          <w:rFonts w:eastAsia="仿宋_GB2312"/>
          <w:sz w:val="32"/>
          <w:szCs w:val="32"/>
        </w:rPr>
      </w:pPr>
      <w:r w:rsidRPr="00EE3C88">
        <w:rPr>
          <w:rFonts w:eastAsia="仿宋_GB2312"/>
          <w:sz w:val="32"/>
          <w:szCs w:val="32"/>
        </w:rPr>
        <w:t>客户在办理个人电子银行业务过程中，如遇到问题或无法获得电子银行服务时，可致电客户服务热线</w:t>
      </w:r>
      <w:r w:rsidRPr="00EE3C88">
        <w:rPr>
          <w:rFonts w:eastAsia="仿宋_GB2312"/>
          <w:sz w:val="32"/>
          <w:szCs w:val="32"/>
        </w:rPr>
        <w:t>4008896596</w:t>
      </w:r>
      <w:r w:rsidRPr="00EE3C88">
        <w:rPr>
          <w:rFonts w:eastAsia="仿宋_GB2312"/>
          <w:sz w:val="32"/>
          <w:szCs w:val="32"/>
        </w:rPr>
        <w:t>、</w:t>
      </w:r>
      <w:r w:rsidRPr="00EE3C88">
        <w:rPr>
          <w:rFonts w:eastAsia="仿宋_GB2312"/>
          <w:sz w:val="32"/>
          <w:szCs w:val="32"/>
        </w:rPr>
        <w:t>96596</w:t>
      </w:r>
      <w:r w:rsidRPr="00EE3C88">
        <w:rPr>
          <w:rFonts w:eastAsia="仿宋_GB2312"/>
          <w:sz w:val="32"/>
          <w:szCs w:val="32"/>
        </w:rPr>
        <w:t>或到</w:t>
      </w:r>
      <w:r w:rsidR="00EE3C88" w:rsidRPr="00EE3C88">
        <w:rPr>
          <w:rFonts w:eastAsia="仿宋_GB2312"/>
          <w:sz w:val="32"/>
          <w:szCs w:val="32"/>
        </w:rPr>
        <w:t>本行</w:t>
      </w:r>
      <w:r w:rsidRPr="00EE3C88">
        <w:rPr>
          <w:rFonts w:eastAsia="仿宋_GB2312"/>
          <w:sz w:val="32"/>
          <w:szCs w:val="32"/>
        </w:rPr>
        <w:t>营业网点进行查询或咨询。</w:t>
      </w:r>
    </w:p>
    <w:p w:rsidR="001062DB" w:rsidRPr="00EE3C88" w:rsidRDefault="001062DB" w:rsidP="00E35778">
      <w:pPr>
        <w:pStyle w:val="a6"/>
        <w:numPr>
          <w:ilvl w:val="0"/>
          <w:numId w:val="1"/>
        </w:numPr>
        <w:spacing w:line="560" w:lineRule="exact"/>
        <w:ind w:left="0" w:firstLine="640"/>
        <w:rPr>
          <w:rFonts w:eastAsia="仿宋_GB2312"/>
          <w:sz w:val="32"/>
          <w:szCs w:val="32"/>
        </w:rPr>
      </w:pPr>
      <w:r w:rsidRPr="00EE3C88">
        <w:rPr>
          <w:rFonts w:eastAsia="仿宋_GB2312"/>
          <w:sz w:val="32"/>
          <w:szCs w:val="32"/>
        </w:rPr>
        <w:t>客户在办理</w:t>
      </w:r>
      <w:r w:rsidR="004A281E">
        <w:rPr>
          <w:rFonts w:eastAsia="仿宋_GB2312" w:hint="eastAsia"/>
          <w:sz w:val="32"/>
          <w:szCs w:val="32"/>
        </w:rPr>
        <w:t>个人</w:t>
      </w:r>
      <w:r w:rsidRPr="00EE3C88">
        <w:rPr>
          <w:rFonts w:eastAsia="仿宋_GB2312"/>
          <w:sz w:val="32"/>
          <w:szCs w:val="32"/>
        </w:rPr>
        <w:t>电子银行业务过程中如发生争议，可遵照法律法规、本章程及相关服务协议的规定与</w:t>
      </w:r>
      <w:r w:rsidR="00EE3C88" w:rsidRPr="00EE3C88">
        <w:rPr>
          <w:rFonts w:eastAsia="仿宋_GB2312"/>
          <w:sz w:val="32"/>
          <w:szCs w:val="32"/>
        </w:rPr>
        <w:t>本行</w:t>
      </w:r>
      <w:r w:rsidRPr="00EE3C88">
        <w:rPr>
          <w:rFonts w:eastAsia="仿宋_GB2312"/>
          <w:sz w:val="32"/>
          <w:szCs w:val="32"/>
        </w:rPr>
        <w:t>协商解决。</w:t>
      </w:r>
    </w:p>
    <w:p w:rsidR="001062DB" w:rsidRPr="00EE3C88" w:rsidRDefault="001062DB" w:rsidP="00E35778">
      <w:pPr>
        <w:pStyle w:val="a6"/>
        <w:numPr>
          <w:ilvl w:val="0"/>
          <w:numId w:val="1"/>
        </w:numPr>
        <w:spacing w:line="560" w:lineRule="exact"/>
        <w:ind w:left="0" w:firstLine="640"/>
        <w:rPr>
          <w:rFonts w:eastAsia="仿宋_GB2312"/>
          <w:sz w:val="32"/>
          <w:szCs w:val="32"/>
        </w:rPr>
      </w:pPr>
      <w:r w:rsidRPr="00EE3C88">
        <w:rPr>
          <w:rFonts w:eastAsia="仿宋_GB2312"/>
          <w:sz w:val="32"/>
          <w:szCs w:val="32"/>
        </w:rPr>
        <w:t>本章程由</w:t>
      </w:r>
      <w:r w:rsidR="00EE3C88" w:rsidRPr="00EE3C88">
        <w:rPr>
          <w:rFonts w:eastAsia="仿宋_GB2312"/>
          <w:sz w:val="32"/>
          <w:szCs w:val="32"/>
        </w:rPr>
        <w:t>本行</w:t>
      </w:r>
      <w:r w:rsidR="004A281E">
        <w:rPr>
          <w:rFonts w:eastAsia="仿宋_GB2312"/>
          <w:sz w:val="32"/>
          <w:szCs w:val="32"/>
        </w:rPr>
        <w:t>制定、修改</w:t>
      </w:r>
      <w:r w:rsidR="004A281E">
        <w:rPr>
          <w:rFonts w:eastAsia="仿宋_GB2312" w:hint="eastAsia"/>
          <w:sz w:val="32"/>
          <w:szCs w:val="32"/>
        </w:rPr>
        <w:t>和</w:t>
      </w:r>
      <w:r w:rsidRPr="00EE3C88">
        <w:rPr>
          <w:rFonts w:eastAsia="仿宋_GB2312"/>
          <w:sz w:val="32"/>
          <w:szCs w:val="32"/>
        </w:rPr>
        <w:t>解释。</w:t>
      </w:r>
      <w:r w:rsidR="00EE3C88" w:rsidRPr="00EE3C88">
        <w:rPr>
          <w:rFonts w:eastAsia="仿宋_GB2312"/>
          <w:sz w:val="32"/>
          <w:szCs w:val="32"/>
        </w:rPr>
        <w:t>本行</w:t>
      </w:r>
      <w:r w:rsidRPr="00EE3C88">
        <w:rPr>
          <w:rFonts w:eastAsia="仿宋_GB2312"/>
          <w:sz w:val="32"/>
          <w:szCs w:val="32"/>
        </w:rPr>
        <w:t>如对章程进行修改，将提前</w:t>
      </w:r>
      <w:r w:rsidRPr="00EE3C88">
        <w:rPr>
          <w:rFonts w:eastAsia="仿宋_GB2312"/>
          <w:sz w:val="32"/>
          <w:szCs w:val="32"/>
        </w:rPr>
        <w:t>30</w:t>
      </w:r>
      <w:r w:rsidRPr="00EE3C88">
        <w:rPr>
          <w:rFonts w:eastAsia="仿宋_GB2312"/>
          <w:sz w:val="32"/>
          <w:szCs w:val="32"/>
        </w:rPr>
        <w:t>日通过营业网点、网站等适当方式将修改后的章程进行通告。在通告期，客户若因对章程的修改有异议而决定不继续使用</w:t>
      </w:r>
      <w:r w:rsidR="00EE3C88" w:rsidRPr="00EE3C88">
        <w:rPr>
          <w:rFonts w:eastAsia="仿宋_GB2312"/>
          <w:sz w:val="32"/>
          <w:szCs w:val="32"/>
        </w:rPr>
        <w:t>本行</w:t>
      </w:r>
      <w:r w:rsidRPr="00EE3C88">
        <w:rPr>
          <w:rFonts w:eastAsia="仿宋_GB2312"/>
          <w:sz w:val="32"/>
          <w:szCs w:val="32"/>
        </w:rPr>
        <w:t>个人电子银行的，可办理注销手续。通告期满客户未注销的，视为同意接受对章程的修改。</w:t>
      </w:r>
    </w:p>
    <w:p w:rsidR="001062DB" w:rsidRPr="00EE3C88" w:rsidRDefault="001062DB" w:rsidP="00A37150">
      <w:pPr>
        <w:pStyle w:val="a6"/>
        <w:numPr>
          <w:ilvl w:val="0"/>
          <w:numId w:val="1"/>
        </w:numPr>
        <w:spacing w:line="560" w:lineRule="exact"/>
        <w:ind w:left="0" w:firstLine="640"/>
      </w:pPr>
      <w:r w:rsidRPr="00C26F1B">
        <w:rPr>
          <w:rFonts w:eastAsia="仿宋_GB2312"/>
          <w:sz w:val="32"/>
          <w:szCs w:val="32"/>
        </w:rPr>
        <w:t>本章程自印发之日起执行。</w:t>
      </w:r>
      <w:r w:rsidRPr="00C26F1B">
        <w:rPr>
          <w:rFonts w:eastAsia="仿宋_GB2312"/>
          <w:snapToGrid w:val="0"/>
          <w:kern w:val="0"/>
          <w:sz w:val="32"/>
          <w:szCs w:val="32"/>
        </w:rPr>
        <w:t>原《浙江德清农村商业银行股份有限公司电子银行章程》</w:t>
      </w:r>
      <w:r w:rsidR="00CD115B" w:rsidRPr="00C26F1B">
        <w:rPr>
          <w:rFonts w:eastAsia="仿宋_GB2312" w:hint="eastAsia"/>
          <w:snapToGrid w:val="0"/>
          <w:kern w:val="0"/>
          <w:sz w:val="32"/>
          <w:szCs w:val="32"/>
        </w:rPr>
        <w:t>（德农商银办</w:t>
      </w:r>
      <w:r w:rsidR="00CD115B" w:rsidRPr="00C26F1B">
        <w:rPr>
          <w:rFonts w:eastAsia="仿宋_GB2312"/>
          <w:bCs/>
          <w:sz w:val="32"/>
          <w:szCs w:val="32"/>
        </w:rPr>
        <w:t>〔</w:t>
      </w:r>
      <w:r w:rsidR="00CD115B" w:rsidRPr="00C26F1B">
        <w:rPr>
          <w:rFonts w:eastAsia="仿宋_GB2312"/>
          <w:bCs/>
          <w:sz w:val="32"/>
          <w:szCs w:val="32"/>
        </w:rPr>
        <w:t>2013</w:t>
      </w:r>
      <w:r w:rsidR="00CD115B" w:rsidRPr="00C26F1B">
        <w:rPr>
          <w:rFonts w:eastAsia="仿宋_GB2312"/>
          <w:bCs/>
          <w:sz w:val="32"/>
          <w:szCs w:val="32"/>
        </w:rPr>
        <w:t>〕</w:t>
      </w:r>
      <w:r w:rsidR="00CD115B" w:rsidRPr="00C26F1B">
        <w:rPr>
          <w:rFonts w:eastAsia="仿宋_GB2312"/>
          <w:bCs/>
          <w:sz w:val="32"/>
          <w:szCs w:val="32"/>
        </w:rPr>
        <w:t>28</w:t>
      </w:r>
      <w:r w:rsidR="00CD115B" w:rsidRPr="00C26F1B">
        <w:rPr>
          <w:rFonts w:eastAsia="仿宋_GB2312"/>
          <w:bCs/>
          <w:sz w:val="32"/>
          <w:szCs w:val="32"/>
        </w:rPr>
        <w:t>号</w:t>
      </w:r>
      <w:r w:rsidR="00CD115B" w:rsidRPr="00C26F1B">
        <w:rPr>
          <w:rFonts w:eastAsia="仿宋_GB2312"/>
          <w:snapToGrid w:val="0"/>
          <w:kern w:val="0"/>
          <w:sz w:val="32"/>
          <w:szCs w:val="32"/>
        </w:rPr>
        <w:t>）</w:t>
      </w:r>
      <w:r w:rsidRPr="00C26F1B">
        <w:rPr>
          <w:rFonts w:eastAsia="仿宋_GB2312"/>
          <w:snapToGrid w:val="0"/>
          <w:kern w:val="0"/>
          <w:sz w:val="32"/>
          <w:szCs w:val="32"/>
        </w:rPr>
        <w:t>同时废止。</w:t>
      </w:r>
    </w:p>
    <w:sectPr w:rsidR="001062DB" w:rsidRPr="00EE3C88" w:rsidSect="00AE6B92">
      <w:footerReference w:type="even" r:id="rId7"/>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57D" w:rsidRDefault="00C5357D" w:rsidP="007D1338">
      <w:r>
        <w:separator/>
      </w:r>
    </w:p>
  </w:endnote>
  <w:endnote w:type="continuationSeparator" w:id="1">
    <w:p w:rsidR="00C5357D" w:rsidRDefault="00C5357D" w:rsidP="007D1338">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B92" w:rsidRDefault="00AE6B92">
    <w:pPr>
      <w:pStyle w:val="a4"/>
    </w:pPr>
    <w:r w:rsidRPr="00AE6B92">
      <w:rPr>
        <w:rFonts w:ascii="Times New Roman" w:cs="Times New Roman"/>
        <w:sz w:val="28"/>
        <w:szCs w:val="28"/>
      </w:rPr>
      <w:t>－</w:t>
    </w:r>
    <w:sdt>
      <w:sdtPr>
        <w:rPr>
          <w:rFonts w:ascii="Times New Roman" w:hAnsi="Times New Roman" w:cs="Times New Roman"/>
          <w:sz w:val="28"/>
          <w:szCs w:val="28"/>
        </w:rPr>
        <w:id w:val="6334861"/>
        <w:docPartObj>
          <w:docPartGallery w:val="Page Numbers (Bottom of Page)"/>
          <w:docPartUnique/>
        </w:docPartObj>
      </w:sdtPr>
      <w:sdtEndPr>
        <w:rPr>
          <w:rFonts w:asciiTheme="minorHAnsi" w:hAnsiTheme="minorHAnsi" w:cstheme="minorBidi"/>
          <w:sz w:val="18"/>
          <w:szCs w:val="18"/>
        </w:rPr>
      </w:sdtEndPr>
      <w:sdtContent>
        <w:r w:rsidR="00201253" w:rsidRPr="00AE6B92">
          <w:rPr>
            <w:rFonts w:ascii="Times New Roman" w:hAnsi="Times New Roman" w:cs="Times New Roman"/>
            <w:sz w:val="28"/>
            <w:szCs w:val="28"/>
          </w:rPr>
          <w:fldChar w:fldCharType="begin"/>
        </w:r>
        <w:r w:rsidRPr="00AE6B92">
          <w:rPr>
            <w:rFonts w:ascii="Times New Roman" w:hAnsi="Times New Roman" w:cs="Times New Roman"/>
            <w:sz w:val="28"/>
            <w:szCs w:val="28"/>
          </w:rPr>
          <w:instrText xml:space="preserve"> PAGE   \* MERGEFORMAT </w:instrText>
        </w:r>
        <w:r w:rsidR="00201253" w:rsidRPr="00AE6B92">
          <w:rPr>
            <w:rFonts w:ascii="Times New Roman" w:hAnsi="Times New Roman" w:cs="Times New Roman"/>
            <w:sz w:val="28"/>
            <w:szCs w:val="28"/>
          </w:rPr>
          <w:fldChar w:fldCharType="separate"/>
        </w:r>
        <w:r w:rsidR="00937FD6" w:rsidRPr="00937FD6">
          <w:rPr>
            <w:rFonts w:ascii="Times New Roman" w:hAnsi="Times New Roman" w:cs="Times New Roman"/>
            <w:noProof/>
            <w:sz w:val="28"/>
            <w:szCs w:val="28"/>
            <w:lang w:val="zh-CN"/>
          </w:rPr>
          <w:t>2</w:t>
        </w:r>
        <w:r w:rsidR="00201253" w:rsidRPr="00AE6B92">
          <w:rPr>
            <w:rFonts w:ascii="Times New Roman" w:hAnsi="Times New Roman" w:cs="Times New Roman"/>
            <w:sz w:val="28"/>
            <w:szCs w:val="28"/>
          </w:rPr>
          <w:fldChar w:fldCharType="end"/>
        </w:r>
        <w:r w:rsidRPr="00AE6B92">
          <w:rPr>
            <w:rFonts w:ascii="Times New Roman" w:cs="Times New Roman"/>
            <w:sz w:val="28"/>
            <w:szCs w:val="28"/>
          </w:rPr>
          <w:t>－</w:t>
        </w:r>
      </w:sdtContent>
    </w:sdt>
  </w:p>
  <w:p w:rsidR="00AE6B92" w:rsidRDefault="00AE6B9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34860"/>
      <w:docPartObj>
        <w:docPartGallery w:val="Page Numbers (Bottom of Page)"/>
        <w:docPartUnique/>
      </w:docPartObj>
    </w:sdtPr>
    <w:sdtContent>
      <w:p w:rsidR="00AE6B92" w:rsidRDefault="00AE6B92">
        <w:pPr>
          <w:pStyle w:val="a4"/>
          <w:jc w:val="right"/>
        </w:pPr>
        <w:r w:rsidRPr="00AE6B92">
          <w:rPr>
            <w:rFonts w:ascii="Times New Roman" w:cs="Times New Roman"/>
            <w:sz w:val="28"/>
            <w:szCs w:val="28"/>
          </w:rPr>
          <w:t>－</w:t>
        </w:r>
        <w:r w:rsidR="00201253" w:rsidRPr="00AE6B92">
          <w:rPr>
            <w:rFonts w:ascii="Times New Roman" w:hAnsi="Times New Roman" w:cs="Times New Roman"/>
            <w:sz w:val="28"/>
            <w:szCs w:val="28"/>
          </w:rPr>
          <w:fldChar w:fldCharType="begin"/>
        </w:r>
        <w:r w:rsidRPr="00AE6B92">
          <w:rPr>
            <w:rFonts w:ascii="Times New Roman" w:hAnsi="Times New Roman" w:cs="Times New Roman"/>
            <w:sz w:val="28"/>
            <w:szCs w:val="28"/>
          </w:rPr>
          <w:instrText xml:space="preserve"> PAGE   \* MERGEFORMAT </w:instrText>
        </w:r>
        <w:r w:rsidR="00201253" w:rsidRPr="00AE6B92">
          <w:rPr>
            <w:rFonts w:ascii="Times New Roman" w:hAnsi="Times New Roman" w:cs="Times New Roman"/>
            <w:sz w:val="28"/>
            <w:szCs w:val="28"/>
          </w:rPr>
          <w:fldChar w:fldCharType="separate"/>
        </w:r>
        <w:r w:rsidR="00937FD6" w:rsidRPr="00937FD6">
          <w:rPr>
            <w:rFonts w:ascii="Times New Roman" w:hAnsi="Times New Roman" w:cs="Times New Roman"/>
            <w:noProof/>
            <w:sz w:val="28"/>
            <w:szCs w:val="28"/>
            <w:lang w:val="zh-CN"/>
          </w:rPr>
          <w:t>1</w:t>
        </w:r>
        <w:r w:rsidR="00201253" w:rsidRPr="00AE6B92">
          <w:rPr>
            <w:rFonts w:ascii="Times New Roman" w:hAnsi="Times New Roman" w:cs="Times New Roman"/>
            <w:sz w:val="28"/>
            <w:szCs w:val="28"/>
          </w:rPr>
          <w:fldChar w:fldCharType="end"/>
        </w:r>
        <w:r w:rsidRPr="00AE6B92">
          <w:rPr>
            <w:rFonts w:ascii="Times New Roman" w:cs="Times New Roman"/>
            <w:sz w:val="28"/>
            <w:szCs w:val="28"/>
          </w:rPr>
          <w:t>－</w:t>
        </w:r>
      </w:p>
    </w:sdtContent>
  </w:sdt>
  <w:p w:rsidR="00AE6B92" w:rsidRDefault="00AE6B9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57D" w:rsidRDefault="00C5357D" w:rsidP="007D1338">
      <w:r>
        <w:separator/>
      </w:r>
    </w:p>
  </w:footnote>
  <w:footnote w:type="continuationSeparator" w:id="1">
    <w:p w:rsidR="00C5357D" w:rsidRDefault="00C5357D" w:rsidP="007D13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A5574"/>
    <w:multiLevelType w:val="hybridMultilevel"/>
    <w:tmpl w:val="8028E396"/>
    <w:lvl w:ilvl="0" w:tplc="7068B4E0">
      <w:start w:val="1"/>
      <w:numFmt w:val="chineseCountingThousand"/>
      <w:lvlText w:val="第%1条"/>
      <w:lvlJc w:val="left"/>
      <w:pPr>
        <w:ind w:left="1060" w:hanging="420"/>
      </w:pPr>
      <w:rPr>
        <w:rFonts w:ascii="仿宋_GB2312" w:eastAsia="仿宋_GB2312" w:hint="eastAsia"/>
        <w:b/>
        <w:strike w:val="0"/>
        <w:sz w:val="32"/>
        <w:szCs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9B7778C"/>
    <w:multiLevelType w:val="hybridMultilevel"/>
    <w:tmpl w:val="C89A6EF6"/>
    <w:lvl w:ilvl="0" w:tplc="31CA7F50">
      <w:start w:val="1"/>
      <w:numFmt w:val="japaneseCounting"/>
      <w:lvlText w:val="第%1条"/>
      <w:lvlJc w:val="left"/>
      <w:pPr>
        <w:ind w:left="2569" w:hanging="1929"/>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1338"/>
    <w:rsid w:val="00087170"/>
    <w:rsid w:val="000C4B32"/>
    <w:rsid w:val="001062DB"/>
    <w:rsid w:val="00113E34"/>
    <w:rsid w:val="001F7922"/>
    <w:rsid w:val="00201253"/>
    <w:rsid w:val="003234E3"/>
    <w:rsid w:val="00394509"/>
    <w:rsid w:val="004A281E"/>
    <w:rsid w:val="006747A3"/>
    <w:rsid w:val="00744BD7"/>
    <w:rsid w:val="007D1338"/>
    <w:rsid w:val="00937FD6"/>
    <w:rsid w:val="0094012F"/>
    <w:rsid w:val="009D4D40"/>
    <w:rsid w:val="009F23DB"/>
    <w:rsid w:val="00A37150"/>
    <w:rsid w:val="00AE6B92"/>
    <w:rsid w:val="00C26F1B"/>
    <w:rsid w:val="00C5357D"/>
    <w:rsid w:val="00C8784D"/>
    <w:rsid w:val="00CD115B"/>
    <w:rsid w:val="00E35778"/>
    <w:rsid w:val="00EE3C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33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133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D1338"/>
    <w:rPr>
      <w:sz w:val="18"/>
      <w:szCs w:val="18"/>
    </w:rPr>
  </w:style>
  <w:style w:type="paragraph" w:styleId="a4">
    <w:name w:val="footer"/>
    <w:basedOn w:val="a"/>
    <w:link w:val="Char0"/>
    <w:uiPriority w:val="99"/>
    <w:unhideWhenUsed/>
    <w:rsid w:val="007D133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D1338"/>
    <w:rPr>
      <w:sz w:val="18"/>
      <w:szCs w:val="18"/>
    </w:rPr>
  </w:style>
  <w:style w:type="paragraph" w:styleId="a5">
    <w:name w:val="Document Map"/>
    <w:basedOn w:val="a"/>
    <w:link w:val="Char1"/>
    <w:uiPriority w:val="99"/>
    <w:semiHidden/>
    <w:unhideWhenUsed/>
    <w:rsid w:val="00A37150"/>
    <w:rPr>
      <w:rFonts w:ascii="宋体"/>
      <w:sz w:val="18"/>
      <w:szCs w:val="18"/>
    </w:rPr>
  </w:style>
  <w:style w:type="character" w:customStyle="1" w:styleId="Char1">
    <w:name w:val="文档结构图 Char"/>
    <w:basedOn w:val="a0"/>
    <w:link w:val="a5"/>
    <w:uiPriority w:val="99"/>
    <w:semiHidden/>
    <w:rsid w:val="00A37150"/>
    <w:rPr>
      <w:rFonts w:ascii="宋体" w:eastAsia="宋体" w:hAnsi="Times New Roman" w:cs="Times New Roman"/>
      <w:sz w:val="18"/>
      <w:szCs w:val="18"/>
    </w:rPr>
  </w:style>
  <w:style w:type="paragraph" w:styleId="a6">
    <w:name w:val="List Paragraph"/>
    <w:basedOn w:val="a"/>
    <w:uiPriority w:val="34"/>
    <w:qFormat/>
    <w:rsid w:val="00E3577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8</Pages>
  <Words>610</Words>
  <Characters>3479</Characters>
  <Application>Microsoft Office Word</Application>
  <DocSecurity>0</DocSecurity>
  <Lines>28</Lines>
  <Paragraphs>8</Paragraphs>
  <ScaleCrop>false</ScaleCrop>
  <Company>微软中国</Company>
  <LinksUpToDate>false</LinksUpToDate>
  <CharactersWithSpaces>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童海佳(8813249)</dc:creator>
  <cp:keywords/>
  <dc:description/>
  <cp:lastModifiedBy>童海佳(8813249)</cp:lastModifiedBy>
  <cp:revision>12</cp:revision>
  <dcterms:created xsi:type="dcterms:W3CDTF">2022-04-12T08:21:00Z</dcterms:created>
  <dcterms:modified xsi:type="dcterms:W3CDTF">2022-05-17T07:47:00Z</dcterms:modified>
</cp:coreProperties>
</file>