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w:t>
      </w:r>
      <w:r>
        <w:rPr>
          <w:rFonts w:hint="eastAsia" w:ascii="宋体" w:hAnsi="宋体"/>
          <w:b/>
          <w:bCs/>
          <w:sz w:val="48"/>
          <w:szCs w:val="30"/>
          <w:lang w:val="en-US" w:eastAsia="zh-CN"/>
        </w:rPr>
        <w:t>11</w:t>
      </w:r>
      <w:r>
        <w:rPr>
          <w:rFonts w:hint="eastAsia" w:ascii="宋体" w:hAnsi="宋体"/>
          <w:b/>
          <w:bCs/>
          <w:sz w:val="48"/>
          <w:szCs w:val="30"/>
        </w:rPr>
        <w:t>期</w:t>
      </w:r>
    </w:p>
    <w:p>
      <w:pPr>
        <w:jc w:val="center"/>
        <w:rPr>
          <w:rFonts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自2022-02-14起至2022-06-30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11</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15,900,000.00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4.08%/年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2022-02-14</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2.21</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2022-02-14</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-896.05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352,304.25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16,252,304.25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1.0221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777,087.23</w:t>
            </w:r>
          </w:p>
        </w:tc>
        <w:tc>
          <w:tcPr>
            <w:tcW w:w="1705" w:type="dxa"/>
            <w:vAlign w:val="center"/>
          </w:tcPr>
          <w:p>
            <w:pPr>
              <w:jc w:val="right"/>
            </w:pPr>
            <w:r>
              <w:t>4.78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16,178,350.59</w:t>
            </w:r>
          </w:p>
        </w:tc>
        <w:tc>
          <w:tcPr>
            <w:tcW w:w="1705" w:type="dxa"/>
            <w:vAlign w:val="center"/>
          </w:tcPr>
          <w:p>
            <w:pPr>
              <w:jc w:val="right"/>
            </w:pPr>
            <w:r>
              <w:t>99.54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15,766,748.34</w:t>
            </w:r>
          </w:p>
        </w:tc>
        <w:tc>
          <w:tcPr>
            <w:tcW w:w="1705" w:type="dxa"/>
            <w:vAlign w:val="center"/>
          </w:tcPr>
          <w:p>
            <w:pPr>
              <w:jc w:val="right"/>
            </w:pPr>
            <w:r>
              <w:t>97.01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411,602.26</w:t>
            </w:r>
          </w:p>
        </w:tc>
        <w:tc>
          <w:tcPr>
            <w:tcW w:w="1705" w:type="dxa"/>
            <w:vAlign w:val="center"/>
          </w:tcPr>
          <w:p>
            <w:pPr>
              <w:jc w:val="right"/>
            </w:pPr>
            <w:r>
              <w:t>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212,859.14</w:t>
            </w:r>
          </w:p>
        </w:tc>
        <w:tc>
          <w:tcPr>
            <w:tcW w:w="1705" w:type="dxa"/>
            <w:vAlign w:val="center"/>
          </w:tcPr>
          <w:p>
            <w:pPr>
              <w:jc w:val="right"/>
            </w:pPr>
            <w: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16,253,200.30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892,208.19</w:t>
            </w:r>
          </w:p>
        </w:tc>
        <w:tc>
          <w:tcPr>
            <w:tcW w:w="1705" w:type="dxa"/>
            <w:vAlign w:val="center"/>
          </w:tcPr>
          <w:p>
            <w:pPr>
              <w:jc w:val="right"/>
            </w:pPr>
            <w:r>
              <w:t>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16,253,200.30</w:t>
            </w:r>
          </w:p>
        </w:tc>
        <w:tc>
          <w:tcPr>
            <w:tcW w:w="1749" w:type="dxa"/>
            <w:shd w:val="clear" w:color="auto" w:fill="auto"/>
          </w:tcPr>
          <w:p>
            <w:pPr>
              <w:jc w:val="right"/>
            </w:pPr>
            <w:r>
              <w:t>100.00</w:t>
            </w:r>
          </w:p>
        </w:tc>
        <w:tc>
          <w:tcPr>
            <w:tcW w:w="1653" w:type="dxa"/>
          </w:tcPr>
          <w:p>
            <w:pPr>
              <w:jc w:val="right"/>
            </w:pPr>
            <w:r>
              <w:t>18,060,505.15</w:t>
            </w:r>
          </w:p>
        </w:tc>
        <w:tc>
          <w:tcPr>
            <w:tcW w:w="1705" w:type="dxa"/>
          </w:tcPr>
          <w:p>
            <w:pPr>
              <w:jc w:val="right"/>
            </w:pPr>
            <w:r>
              <w:t>111.12</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宋体" w:hAnsi="宋体"/>
          <w:sz w:val="24"/>
        </w:rPr>
      </w:pPr>
      <w:bookmarkStart w:id="5" w:name="_GoBack"/>
      <w:r>
        <w:rPr>
          <w:rFonts w:hint="eastAsia" w:ascii="宋体" w:hAnsi="宋体"/>
          <w:sz w:val="24"/>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widowControl/>
        <w:ind w:firstLine="480" w:firstLineChars="200"/>
        <w:jc w:val="left"/>
        <w:rPr>
          <w:rFonts w:ascii="宋体" w:hAnsi="宋体"/>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bookmarkEnd w:id="5"/>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中信证券丰收信益3号集合资产管理计划</w:t>
            </w:r>
          </w:p>
        </w:tc>
        <w:tc>
          <w:tcPr>
            <w:tcW w:w="2693" w:type="dxa"/>
            <w:shd w:val="clear" w:color="auto" w:fill="auto"/>
            <w:vAlign w:val="center"/>
          </w:tcPr>
          <w:p>
            <w:pPr>
              <w:jc w:val="right"/>
            </w:pPr>
            <w:r>
              <w:t>16,253,200.30</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438,819.02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2.70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21五冶集ABN001优先</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367,286.65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22沪电02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363,972.83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财通资管鸿福短债债券A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363,283.82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22铁建Y1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362,064.57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19即墨01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304,568.92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21湘路08</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298,617.09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21诸资01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298,067.87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21苏新国资MTN005</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297,968.62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21湖交投</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297,431.45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389701EC"/>
    <w:rsid w:val="6B30127B"/>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2022-08-08T04:00:07Z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